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661" w:rsidRDefault="00892661" w:rsidP="00B6640E">
      <w:pPr>
        <w:spacing w:line="240" w:lineRule="auto"/>
        <w:ind w:left="3540" w:firstLine="708"/>
        <w:rPr>
          <w:rFonts w:ascii="Arial" w:hAnsi="Arial" w:cs="Arial"/>
          <w:sz w:val="18"/>
          <w:szCs w:val="18"/>
        </w:rPr>
      </w:pPr>
      <w:r w:rsidRPr="00DF5A1D">
        <w:rPr>
          <w:rFonts w:ascii="Arial" w:hAnsi="Arial" w:cs="Arial"/>
          <w:sz w:val="18"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36.75pt">
            <v:imagedata r:id="rId5" o:title=""/>
          </v:shape>
        </w:pict>
      </w:r>
    </w:p>
    <w:p w:rsidR="00892661" w:rsidRDefault="00892661" w:rsidP="00B6640E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Ministero dell'Istruzione, dell'Università e della Ricerca</w:t>
      </w:r>
    </w:p>
    <w:p w:rsidR="00892661" w:rsidRDefault="00892661" w:rsidP="00B6640E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Ufficio Scolastico Regionale per </w:t>
      </w:r>
      <w:smartTag w:uri="urn:schemas-microsoft-com:office:smarttags" w:element="PersonName">
        <w:smartTagPr>
          <w:attr w:name="ProductID" w:val="la PUGLIA"/>
        </w:smartTagPr>
        <w:r>
          <w:rPr>
            <w:rFonts w:ascii="Arial" w:hAnsi="Arial" w:cs="Arial"/>
            <w:b/>
            <w:bCs/>
            <w:sz w:val="16"/>
            <w:szCs w:val="16"/>
          </w:rPr>
          <w:t>la PUGLIA</w:t>
        </w:r>
      </w:smartTag>
    </w:p>
    <w:p w:rsidR="00892661" w:rsidRDefault="00892661" w:rsidP="00B6640E">
      <w:pPr>
        <w:pStyle w:val="Header"/>
        <w:spacing w:after="120"/>
        <w:jc w:val="center"/>
        <w:rPr>
          <w:rFonts w:ascii="Times New Roman" w:hAnsi="Times New Roman"/>
          <w:b/>
          <w:sz w:val="16"/>
          <w:szCs w:val="16"/>
          <w:u w:val="none"/>
        </w:rPr>
      </w:pPr>
      <w:r>
        <w:rPr>
          <w:rFonts w:ascii="Times New Roman" w:hAnsi="Times New Roman"/>
          <w:b/>
          <w:sz w:val="16"/>
          <w:szCs w:val="16"/>
          <w:u w:val="none"/>
        </w:rPr>
        <w:t>Direzione Generale</w:t>
      </w:r>
    </w:p>
    <w:p w:rsidR="00892661" w:rsidRPr="00D73E16" w:rsidRDefault="00892661" w:rsidP="00B6640E">
      <w:pPr>
        <w:pStyle w:val="Header"/>
        <w:spacing w:after="120"/>
        <w:jc w:val="both"/>
        <w:rPr>
          <w:rFonts w:ascii="Times New Roman" w:hAnsi="Times New Roman"/>
          <w:b/>
          <w:sz w:val="20"/>
          <w:u w:val="none"/>
        </w:rPr>
      </w:pPr>
      <w:r w:rsidRPr="00D73E16">
        <w:rPr>
          <w:rFonts w:ascii="Times New Roman" w:hAnsi="Times New Roman"/>
          <w:b/>
          <w:sz w:val="20"/>
          <w:u w:val="none"/>
        </w:rPr>
        <w:t>D.D.G. n. 82 del 24 settembre 2012 – Concorsi a posti e cattedre, per titoli ed esami, finalizzati al reclutamento del personale docente nelle scuole dell’infanzia, primaria, secondaria di I° e II° grado.</w:t>
      </w:r>
    </w:p>
    <w:p w:rsidR="00892661" w:rsidRDefault="00892661" w:rsidP="00B6640E">
      <w:pPr>
        <w:pStyle w:val="Header"/>
        <w:spacing w:after="120"/>
        <w:jc w:val="both"/>
        <w:rPr>
          <w:b/>
          <w:sz w:val="18"/>
          <w:szCs w:val="18"/>
          <w:u w:val="none"/>
        </w:rPr>
      </w:pPr>
    </w:p>
    <w:p w:rsidR="00892661" w:rsidRDefault="00892661" w:rsidP="00B6640E">
      <w:pPr>
        <w:pStyle w:val="Header"/>
        <w:spacing w:after="120"/>
        <w:jc w:val="both"/>
        <w:rPr>
          <w:rFonts w:ascii="Times New Roman" w:hAnsi="Times New Roman"/>
          <w:b/>
          <w:sz w:val="18"/>
          <w:szCs w:val="18"/>
          <w:u w:val="none"/>
        </w:rPr>
      </w:pPr>
      <w:r>
        <w:rPr>
          <w:b/>
          <w:sz w:val="18"/>
          <w:szCs w:val="18"/>
          <w:u w:val="none"/>
        </w:rPr>
        <w:t>DETERMINAZIONE PREDISPOSTA DALLA COMMISSIONE ESAMINATRICE, DEI CRITERI  RELATIVI ALLA VALUTAZIONE DELLE PROVE SCRITTE RIFERITE ALL’AMBTO DISCIPLINARE n.7 ( Classi 36 e 37 ).</w:t>
      </w:r>
    </w:p>
    <w:p w:rsidR="00892661" w:rsidRDefault="00892661" w:rsidP="006E10FB">
      <w:pPr>
        <w:jc w:val="both"/>
      </w:pPr>
    </w:p>
    <w:p w:rsidR="00892661" w:rsidRDefault="00892661" w:rsidP="006E10FB">
      <w:pPr>
        <w:jc w:val="both"/>
      </w:pPr>
      <w:r>
        <w:t>La commissione analizzati i criteri definiti a livello nazionale  della “Pertinenza”; “Correttezza linguistica”; “ Completezza”; “ Originalità”  conviene di adottarli come criteri di valutazione delle tre prove scritte secondo i seguenti descrittori:</w:t>
      </w:r>
    </w:p>
    <w:p w:rsidR="00892661" w:rsidRDefault="00892661" w:rsidP="00CF43F2">
      <w:pPr>
        <w:pStyle w:val="ListParagraph"/>
        <w:numPr>
          <w:ilvl w:val="0"/>
          <w:numId w:val="1"/>
        </w:numPr>
      </w:pPr>
      <w:r>
        <w:rPr>
          <w:b/>
          <w:bCs/>
        </w:rPr>
        <w:t xml:space="preserve">Pertinenza: </w:t>
      </w:r>
      <w:r>
        <w:t xml:space="preserve"> Riferimento a costrutti teorici pertinenti; Presenza di esempi contestualizzati; Riferimento a sperimentazioni didattiche e/o a ricerche nazionali e internazionali.</w:t>
      </w:r>
    </w:p>
    <w:p w:rsidR="00892661" w:rsidRPr="00CB2D9D" w:rsidRDefault="00892661" w:rsidP="00CF43F2">
      <w:pPr>
        <w:pStyle w:val="ListParagraph"/>
        <w:numPr>
          <w:ilvl w:val="0"/>
          <w:numId w:val="1"/>
        </w:numPr>
        <w:rPr>
          <w:b/>
          <w:bCs/>
        </w:rPr>
      </w:pPr>
      <w:r w:rsidRPr="00CB2D9D">
        <w:rPr>
          <w:b/>
          <w:bCs/>
        </w:rPr>
        <w:t>Correttezza</w:t>
      </w:r>
      <w:r>
        <w:rPr>
          <w:b/>
          <w:bCs/>
        </w:rPr>
        <w:t xml:space="preserve"> Linguistica: </w:t>
      </w:r>
      <w:r>
        <w:t>Correttezza ortografica e sintattica; chiarezza espositiva; terminologia appropriata; Sequenzialità logica degli argomenti presentati; organicità nella trattazione.</w:t>
      </w:r>
    </w:p>
    <w:p w:rsidR="00892661" w:rsidRPr="006B0BCC" w:rsidRDefault="00892661" w:rsidP="00CF43F2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Completezza: </w:t>
      </w:r>
      <w:r>
        <w:t xml:space="preserve"> Citazioni di fonti appropriate; Presenza di argomentazioni favorevoli e/o contrarie a questioni problematiche; Riferimenti  interdisciplinari.</w:t>
      </w:r>
    </w:p>
    <w:p w:rsidR="00892661" w:rsidRPr="00606D72" w:rsidRDefault="00892661" w:rsidP="00CF43F2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Originalità:</w:t>
      </w:r>
      <w:r>
        <w:t xml:space="preserve"> Itinerari didattici adeguati; presenza di spunti insoliti ma adeguati</w:t>
      </w:r>
    </w:p>
    <w:p w:rsidR="00892661" w:rsidRDefault="00892661" w:rsidP="006E10FB">
      <w:pPr>
        <w:jc w:val="both"/>
      </w:pPr>
      <w:r>
        <w:t xml:space="preserve">Le prove sono costituite da quattro quesiti ; ad ognuno di essi  verrà attribuito un punteggio intero  da </w:t>
      </w:r>
      <w:smartTag w:uri="urn:schemas-microsoft-com:office:smarttags" w:element="metricconverter">
        <w:smartTagPr>
          <w:attr w:name="ProductID" w:val="0 a"/>
        </w:smartTagPr>
        <w:r>
          <w:t>0 a</w:t>
        </w:r>
      </w:smartTag>
      <w:r>
        <w:t xml:space="preserve"> 10 e espresso un  giudizio sintetico personalizzato riferito ai descrittori dei criteri di valutazione. La votazione complessiva della prova sarà data dalla somma delle votazioni attribuite a ciascun quesito e quindi definita in un giudizio sintetico finale personalizzato che richiama i criteri di valutazione adottati. Superano la prova i candidati che raggiungono una  votazione minima di 28/40.</w:t>
      </w:r>
    </w:p>
    <w:p w:rsidR="00892661" w:rsidRPr="001978E9" w:rsidRDefault="00892661"/>
    <w:sectPr w:rsidR="00892661" w:rsidRPr="001978E9" w:rsidSect="008A197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313A13"/>
    <w:multiLevelType w:val="hybridMultilevel"/>
    <w:tmpl w:val="31029B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29B6"/>
    <w:rsid w:val="00002FF0"/>
    <w:rsid w:val="00091BF7"/>
    <w:rsid w:val="00097E0E"/>
    <w:rsid w:val="000A1D3B"/>
    <w:rsid w:val="000B3715"/>
    <w:rsid w:val="000C12B9"/>
    <w:rsid w:val="00134468"/>
    <w:rsid w:val="0014520D"/>
    <w:rsid w:val="00183640"/>
    <w:rsid w:val="001978E9"/>
    <w:rsid w:val="001A05ED"/>
    <w:rsid w:val="001B58CB"/>
    <w:rsid w:val="002061D8"/>
    <w:rsid w:val="0020648C"/>
    <w:rsid w:val="002B0086"/>
    <w:rsid w:val="002D056A"/>
    <w:rsid w:val="002E4ECA"/>
    <w:rsid w:val="00300326"/>
    <w:rsid w:val="0031669A"/>
    <w:rsid w:val="003B742F"/>
    <w:rsid w:val="003F1033"/>
    <w:rsid w:val="004675D9"/>
    <w:rsid w:val="00492D90"/>
    <w:rsid w:val="00550A5A"/>
    <w:rsid w:val="005860D5"/>
    <w:rsid w:val="005958A4"/>
    <w:rsid w:val="005E4371"/>
    <w:rsid w:val="005E6D26"/>
    <w:rsid w:val="0060227E"/>
    <w:rsid w:val="00606D72"/>
    <w:rsid w:val="00687662"/>
    <w:rsid w:val="006B0BCC"/>
    <w:rsid w:val="006C2A9F"/>
    <w:rsid w:val="006E10FB"/>
    <w:rsid w:val="006E4FAA"/>
    <w:rsid w:val="0075309A"/>
    <w:rsid w:val="007F0D01"/>
    <w:rsid w:val="0083251E"/>
    <w:rsid w:val="00846980"/>
    <w:rsid w:val="0085612F"/>
    <w:rsid w:val="00873C81"/>
    <w:rsid w:val="00892661"/>
    <w:rsid w:val="008A197E"/>
    <w:rsid w:val="008D62D1"/>
    <w:rsid w:val="008E430C"/>
    <w:rsid w:val="008E6DE2"/>
    <w:rsid w:val="008F79AA"/>
    <w:rsid w:val="009229B6"/>
    <w:rsid w:val="009F348D"/>
    <w:rsid w:val="00A56043"/>
    <w:rsid w:val="00A56F2D"/>
    <w:rsid w:val="00A57B0F"/>
    <w:rsid w:val="00A95855"/>
    <w:rsid w:val="00AB72BA"/>
    <w:rsid w:val="00AF0729"/>
    <w:rsid w:val="00B12BD1"/>
    <w:rsid w:val="00B26AF3"/>
    <w:rsid w:val="00B6640E"/>
    <w:rsid w:val="00B74D9D"/>
    <w:rsid w:val="00B8761B"/>
    <w:rsid w:val="00CB2D9D"/>
    <w:rsid w:val="00CB52D8"/>
    <w:rsid w:val="00CE58B4"/>
    <w:rsid w:val="00CF43F2"/>
    <w:rsid w:val="00D1126A"/>
    <w:rsid w:val="00D141E8"/>
    <w:rsid w:val="00D3133C"/>
    <w:rsid w:val="00D36DF4"/>
    <w:rsid w:val="00D44155"/>
    <w:rsid w:val="00D55591"/>
    <w:rsid w:val="00D73E16"/>
    <w:rsid w:val="00D93977"/>
    <w:rsid w:val="00DC07AD"/>
    <w:rsid w:val="00DD3524"/>
    <w:rsid w:val="00DF5A1D"/>
    <w:rsid w:val="00E14C86"/>
    <w:rsid w:val="00E9356A"/>
    <w:rsid w:val="00EB67B5"/>
    <w:rsid w:val="00EE4126"/>
    <w:rsid w:val="00F64EC6"/>
    <w:rsid w:val="00FB6408"/>
    <w:rsid w:val="00FE1F1C"/>
    <w:rsid w:val="00FF6A0F"/>
    <w:rsid w:val="00FF7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97E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F43F2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DC07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57B0F"/>
    <w:rPr>
      <w:rFonts w:ascii="Times New Roman" w:hAnsi="Times New Roman" w:cs="Calibri"/>
      <w:sz w:val="2"/>
      <w:lang w:eastAsia="en-US"/>
    </w:rPr>
  </w:style>
  <w:style w:type="character" w:customStyle="1" w:styleId="HeaderChar1">
    <w:name w:val="Header Char1"/>
    <w:link w:val="Header"/>
    <w:uiPriority w:val="99"/>
    <w:locked/>
    <w:rsid w:val="00B6640E"/>
    <w:rPr>
      <w:rFonts w:ascii="Verdana" w:hAnsi="Verdana"/>
      <w:sz w:val="24"/>
      <w:u w:val="dotted"/>
      <w:lang w:val="it-IT" w:eastAsia="en-US"/>
    </w:rPr>
  </w:style>
  <w:style w:type="paragraph" w:styleId="Header">
    <w:name w:val="header"/>
    <w:basedOn w:val="Normal"/>
    <w:link w:val="HeaderChar1"/>
    <w:uiPriority w:val="99"/>
    <w:rsid w:val="00B6640E"/>
    <w:pPr>
      <w:tabs>
        <w:tab w:val="center" w:pos="4819"/>
        <w:tab w:val="right" w:pos="9638"/>
      </w:tabs>
      <w:spacing w:after="0" w:line="240" w:lineRule="auto"/>
    </w:pPr>
    <w:rPr>
      <w:rFonts w:ascii="Verdana" w:hAnsi="Verdana" w:cs="Times New Roman"/>
      <w:sz w:val="24"/>
      <w:szCs w:val="20"/>
      <w:u w:val="dotted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860D5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9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41</TotalTime>
  <Pages>1</Pages>
  <Words>279</Words>
  <Characters>1594</Characters>
  <Application>Microsoft Office Outlook</Application>
  <DocSecurity>0</DocSecurity>
  <Lines>0</Lines>
  <Paragraphs>0</Paragraphs>
  <ScaleCrop>false</ScaleCrop>
  <Company>BASTARDS TeaM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M.I.U.R.</cp:lastModifiedBy>
  <cp:revision>15</cp:revision>
  <cp:lastPrinted>2013-04-02T14:03:00Z</cp:lastPrinted>
  <dcterms:created xsi:type="dcterms:W3CDTF">2013-03-18T14:40:00Z</dcterms:created>
  <dcterms:modified xsi:type="dcterms:W3CDTF">2013-04-03T07:40:00Z</dcterms:modified>
</cp:coreProperties>
</file>