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FDA550" w14:textId="77777777" w:rsidR="00DA21B4" w:rsidRPr="00277F8B" w:rsidRDefault="00FF3BFD" w:rsidP="00FF3BFD">
      <w:pPr>
        <w:spacing w:line="276" w:lineRule="auto"/>
        <w:jc w:val="center"/>
        <w:rPr>
          <w:rFonts w:ascii="Times New Roman" w:hAnsi="Times New Roman"/>
          <w:b/>
          <w:sz w:val="24"/>
          <w:szCs w:val="24"/>
        </w:rPr>
      </w:pPr>
      <w:proofErr w:type="gramStart"/>
      <w:r w:rsidRPr="00277F8B">
        <w:rPr>
          <w:rFonts w:ascii="Times New Roman" w:hAnsi="Times New Roman"/>
          <w:b/>
          <w:sz w:val="24"/>
          <w:szCs w:val="24"/>
        </w:rPr>
        <w:t>Tabella dei titoli valutabili nei concorsi per titoli ed esami per l’accesso ai ruoli del personale docente della scuola dell’infanzia, prim</w:t>
      </w:r>
      <w:proofErr w:type="gramEnd"/>
      <w:r w:rsidRPr="00277F8B">
        <w:rPr>
          <w:rFonts w:ascii="Times New Roman" w:hAnsi="Times New Roman"/>
          <w:b/>
          <w:sz w:val="24"/>
          <w:szCs w:val="24"/>
        </w:rPr>
        <w:t>aria, secondaria di primo e secondo grado e ripartizione dei relativi punteggi</w:t>
      </w:r>
    </w:p>
    <w:p w14:paraId="0EBBC788" w14:textId="77777777" w:rsidR="00FF3BFD" w:rsidRPr="00277F8B" w:rsidRDefault="00FF3BFD" w:rsidP="00FF3BFD">
      <w:pPr>
        <w:spacing w:line="276" w:lineRule="auto"/>
        <w:jc w:val="center"/>
        <w:rPr>
          <w:rFonts w:ascii="Times New Roman" w:hAnsi="Times New Roman"/>
          <w:b/>
          <w:sz w:val="24"/>
          <w:szCs w:val="24"/>
        </w:rPr>
      </w:pPr>
    </w:p>
    <w:p w14:paraId="54E25B3C" w14:textId="77777777" w:rsidR="00FF3BFD" w:rsidRPr="00277F8B" w:rsidRDefault="00FF3BFD" w:rsidP="00FF3BFD">
      <w:pPr>
        <w:spacing w:line="276" w:lineRule="auto"/>
        <w:jc w:val="center"/>
        <w:rPr>
          <w:rFonts w:ascii="Times New Roman" w:hAnsi="Times New Roman"/>
          <w:b/>
          <w:sz w:val="24"/>
          <w:szCs w:val="24"/>
        </w:rPr>
      </w:pPr>
      <w:r w:rsidRPr="00277F8B">
        <w:rPr>
          <w:rFonts w:ascii="Times New Roman" w:hAnsi="Times New Roman"/>
          <w:b/>
          <w:sz w:val="24"/>
          <w:szCs w:val="24"/>
        </w:rPr>
        <w:t>BOZZA</w:t>
      </w:r>
    </w:p>
    <w:p w14:paraId="0AD2FACC" w14:textId="77777777" w:rsidR="00DA21B4" w:rsidRPr="00277F8B" w:rsidRDefault="00DA21B4" w:rsidP="003736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Palatino Linotype" w:hAnsi="Palatino Linotype"/>
          <w:i/>
          <w:sz w:val="24"/>
          <w:szCs w:val="24"/>
        </w:rPr>
      </w:pPr>
    </w:p>
    <w:p w14:paraId="5AEC0A19" w14:textId="77777777" w:rsidR="00DA21B4" w:rsidRPr="00277F8B" w:rsidRDefault="00DA21B4" w:rsidP="00373625">
      <w:pPr>
        <w:spacing w:line="276" w:lineRule="auto"/>
        <w:jc w:val="center"/>
        <w:rPr>
          <w:rFonts w:ascii="Times New Roman" w:hAnsi="Times New Roman"/>
          <w:b/>
          <w:sz w:val="24"/>
          <w:szCs w:val="24"/>
        </w:rPr>
      </w:pPr>
      <w:r w:rsidRPr="00277F8B">
        <w:rPr>
          <w:rFonts w:ascii="Times New Roman" w:hAnsi="Times New Roman"/>
          <w:b/>
          <w:sz w:val="24"/>
          <w:szCs w:val="24"/>
        </w:rPr>
        <w:t>IL MINISTRO</w:t>
      </w:r>
    </w:p>
    <w:p w14:paraId="2C4C3E72" w14:textId="77777777" w:rsidR="00125A8E" w:rsidRPr="00277F8B" w:rsidRDefault="00125A8E" w:rsidP="00373625">
      <w:pPr>
        <w:spacing w:line="276" w:lineRule="auto"/>
        <w:jc w:val="center"/>
        <w:rPr>
          <w:rFonts w:ascii="Times New Roman" w:hAnsi="Times New Roman"/>
          <w:b/>
          <w:sz w:val="24"/>
          <w:szCs w:val="24"/>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5"/>
        <w:gridCol w:w="7645"/>
      </w:tblGrid>
      <w:tr w:rsidR="00277F8B" w:rsidRPr="00277F8B" w14:paraId="7D397BBC" w14:textId="77777777" w:rsidTr="00F228D6">
        <w:tc>
          <w:tcPr>
            <w:tcW w:w="1995" w:type="dxa"/>
          </w:tcPr>
          <w:p w14:paraId="04045B55" w14:textId="77777777" w:rsidR="00687752" w:rsidRPr="00277F8B" w:rsidRDefault="00687752" w:rsidP="006D27B0">
            <w:pPr>
              <w:spacing w:line="276" w:lineRule="auto"/>
              <w:jc w:val="both"/>
              <w:rPr>
                <w:rFonts w:ascii="Times New Roman" w:hAnsi="Times New Roman"/>
                <w:sz w:val="24"/>
                <w:szCs w:val="24"/>
              </w:rPr>
            </w:pPr>
            <w:r w:rsidRPr="00277F8B">
              <w:rPr>
                <w:rFonts w:ascii="Times New Roman" w:hAnsi="Times New Roman"/>
                <w:sz w:val="24"/>
                <w:szCs w:val="24"/>
              </w:rPr>
              <w:t>VISTO</w:t>
            </w:r>
          </w:p>
        </w:tc>
        <w:tc>
          <w:tcPr>
            <w:tcW w:w="7645" w:type="dxa"/>
          </w:tcPr>
          <w:p w14:paraId="36307D08" w14:textId="77777777" w:rsidR="00687752" w:rsidRPr="00277F8B" w:rsidRDefault="00687752" w:rsidP="006D27B0">
            <w:pPr>
              <w:spacing w:line="276" w:lineRule="auto"/>
              <w:jc w:val="both"/>
              <w:rPr>
                <w:rFonts w:ascii="Times New Roman" w:hAnsi="Times New Roman"/>
                <w:sz w:val="24"/>
                <w:szCs w:val="24"/>
              </w:rPr>
            </w:pPr>
            <w:proofErr w:type="gramStart"/>
            <w:r w:rsidRPr="00277F8B">
              <w:rPr>
                <w:rFonts w:ascii="Times New Roman" w:hAnsi="Times New Roman"/>
                <w:sz w:val="24"/>
                <w:szCs w:val="24"/>
              </w:rPr>
              <w:t>il</w:t>
            </w:r>
            <w:proofErr w:type="gramEnd"/>
            <w:r w:rsidRPr="00277F8B">
              <w:rPr>
                <w:rFonts w:ascii="Times New Roman" w:hAnsi="Times New Roman"/>
                <w:sz w:val="24"/>
                <w:szCs w:val="24"/>
              </w:rPr>
              <w:t xml:space="preserve"> decreto legislativo 16 aprile 1994, n.297, e successive modificazioni, recante “Approvazione del testo unico delle disposizioni legislative vigenti in materia di istruzione, relative alle scuole di ogni ordine e grado”, di seguito denominato Testo Unico, e in particolare l’articolo 400, comma 8;</w:t>
            </w:r>
          </w:p>
        </w:tc>
      </w:tr>
      <w:tr w:rsidR="00277F8B" w:rsidRPr="00277F8B" w14:paraId="3495904B" w14:textId="77777777" w:rsidTr="00F228D6">
        <w:tc>
          <w:tcPr>
            <w:tcW w:w="1995" w:type="dxa"/>
          </w:tcPr>
          <w:p w14:paraId="214CE7B7" w14:textId="77777777" w:rsidR="009B10DD" w:rsidRPr="00277F8B" w:rsidRDefault="009B10DD" w:rsidP="006D27B0">
            <w:pPr>
              <w:spacing w:line="276" w:lineRule="auto"/>
              <w:jc w:val="both"/>
              <w:rPr>
                <w:rFonts w:ascii="Times New Roman" w:hAnsi="Times New Roman"/>
                <w:sz w:val="24"/>
                <w:szCs w:val="24"/>
              </w:rPr>
            </w:pPr>
            <w:r w:rsidRPr="00277F8B">
              <w:rPr>
                <w:rFonts w:ascii="Times New Roman" w:hAnsi="Times New Roman"/>
                <w:sz w:val="24"/>
                <w:szCs w:val="24"/>
              </w:rPr>
              <w:t>VISTO</w:t>
            </w:r>
          </w:p>
        </w:tc>
        <w:tc>
          <w:tcPr>
            <w:tcW w:w="7645" w:type="dxa"/>
          </w:tcPr>
          <w:p w14:paraId="1E621A3E" w14:textId="77777777" w:rsidR="009B10DD" w:rsidRPr="00277F8B" w:rsidRDefault="009B10DD" w:rsidP="009B10DD">
            <w:pPr>
              <w:spacing w:line="276" w:lineRule="auto"/>
              <w:jc w:val="both"/>
              <w:rPr>
                <w:rFonts w:ascii="Times New Roman" w:hAnsi="Times New Roman"/>
                <w:sz w:val="24"/>
                <w:szCs w:val="24"/>
              </w:rPr>
            </w:pPr>
            <w:proofErr w:type="gramStart"/>
            <w:r w:rsidRPr="00277F8B">
              <w:rPr>
                <w:rFonts w:ascii="Times New Roman" w:hAnsi="Times New Roman"/>
                <w:sz w:val="24"/>
                <w:szCs w:val="24"/>
              </w:rPr>
              <w:t>il</w:t>
            </w:r>
            <w:proofErr w:type="gramEnd"/>
            <w:r w:rsidRPr="00277F8B">
              <w:rPr>
                <w:rFonts w:ascii="Times New Roman" w:hAnsi="Times New Roman"/>
                <w:sz w:val="24"/>
                <w:szCs w:val="24"/>
              </w:rPr>
              <w:t xml:space="preserve"> decreto legislativo 15 aprile 2005, n.76, e successive modificazioni, recante "Definizione delle norme generali sul diritto-dovere all'istruzione e alla formazione, a norma dell'articolo 2, comma 1, lettera c), della legge 28 marzo 2003, n. 53";</w:t>
            </w:r>
          </w:p>
        </w:tc>
      </w:tr>
      <w:tr w:rsidR="00277F8B" w:rsidRPr="00277F8B" w14:paraId="7A1372FD" w14:textId="77777777" w:rsidTr="00F228D6">
        <w:tc>
          <w:tcPr>
            <w:tcW w:w="1995" w:type="dxa"/>
          </w:tcPr>
          <w:p w14:paraId="68CD69EE" w14:textId="77777777" w:rsidR="00687752" w:rsidRPr="00277F8B" w:rsidRDefault="00687752" w:rsidP="00373625">
            <w:pPr>
              <w:spacing w:line="276" w:lineRule="auto"/>
              <w:jc w:val="both"/>
              <w:rPr>
                <w:rFonts w:ascii="Times New Roman" w:hAnsi="Times New Roman"/>
                <w:sz w:val="24"/>
                <w:szCs w:val="24"/>
              </w:rPr>
            </w:pPr>
            <w:r w:rsidRPr="00277F8B">
              <w:rPr>
                <w:rFonts w:ascii="Times New Roman" w:hAnsi="Times New Roman"/>
                <w:sz w:val="24"/>
                <w:szCs w:val="24"/>
              </w:rPr>
              <w:t>VISTA</w:t>
            </w:r>
          </w:p>
        </w:tc>
        <w:tc>
          <w:tcPr>
            <w:tcW w:w="7645" w:type="dxa"/>
          </w:tcPr>
          <w:p w14:paraId="2B65C3C0" w14:textId="77777777" w:rsidR="00687752" w:rsidRPr="00277F8B" w:rsidRDefault="00687752" w:rsidP="00F228D6">
            <w:pPr>
              <w:spacing w:line="276" w:lineRule="auto"/>
              <w:jc w:val="both"/>
              <w:rPr>
                <w:rFonts w:ascii="Times New Roman" w:hAnsi="Times New Roman"/>
                <w:sz w:val="24"/>
                <w:szCs w:val="24"/>
              </w:rPr>
            </w:pPr>
            <w:proofErr w:type="gramStart"/>
            <w:r w:rsidRPr="00277F8B">
              <w:rPr>
                <w:rFonts w:ascii="Times New Roman" w:hAnsi="Times New Roman"/>
                <w:sz w:val="24"/>
                <w:szCs w:val="24"/>
              </w:rPr>
              <w:t>la</w:t>
            </w:r>
            <w:proofErr w:type="gramEnd"/>
            <w:r w:rsidRPr="00277F8B">
              <w:rPr>
                <w:rFonts w:ascii="Times New Roman" w:hAnsi="Times New Roman"/>
                <w:sz w:val="24"/>
                <w:szCs w:val="24"/>
              </w:rPr>
              <w:t xml:space="preserve"> legge 13 luglio 2015, n.107, recante “Riforma del sistema nazionale di istruzione e formazione e delega per il riordino delle disposizioni legislative vigenti”, di seguito denominata Legge; </w:t>
            </w:r>
          </w:p>
        </w:tc>
      </w:tr>
      <w:tr w:rsidR="00277F8B" w:rsidRPr="00277F8B" w14:paraId="21603A8F" w14:textId="77777777" w:rsidTr="00F228D6">
        <w:tc>
          <w:tcPr>
            <w:tcW w:w="1995" w:type="dxa"/>
          </w:tcPr>
          <w:p w14:paraId="572F56BC" w14:textId="77777777" w:rsidR="00864713" w:rsidRPr="00277F8B" w:rsidRDefault="00864713" w:rsidP="00373625">
            <w:pPr>
              <w:spacing w:line="276" w:lineRule="auto"/>
              <w:jc w:val="both"/>
              <w:rPr>
                <w:rFonts w:ascii="Times New Roman" w:hAnsi="Times New Roman"/>
                <w:sz w:val="24"/>
                <w:szCs w:val="24"/>
              </w:rPr>
            </w:pPr>
            <w:r w:rsidRPr="00277F8B">
              <w:rPr>
                <w:rFonts w:ascii="Times New Roman" w:hAnsi="Times New Roman"/>
                <w:sz w:val="24"/>
                <w:szCs w:val="24"/>
              </w:rPr>
              <w:t>VISTO</w:t>
            </w:r>
          </w:p>
        </w:tc>
        <w:tc>
          <w:tcPr>
            <w:tcW w:w="7645" w:type="dxa"/>
          </w:tcPr>
          <w:p w14:paraId="4E1F49D4" w14:textId="050BE6D5" w:rsidR="00864713" w:rsidRPr="00277F8B" w:rsidRDefault="00864713" w:rsidP="00784A05">
            <w:pPr>
              <w:spacing w:line="276" w:lineRule="auto"/>
              <w:jc w:val="both"/>
              <w:rPr>
                <w:rFonts w:ascii="Times New Roman" w:hAnsi="Times New Roman"/>
                <w:sz w:val="24"/>
                <w:szCs w:val="24"/>
              </w:rPr>
            </w:pPr>
            <w:r w:rsidRPr="00277F8B">
              <w:rPr>
                <w:rFonts w:ascii="Times New Roman" w:hAnsi="Times New Roman"/>
                <w:sz w:val="24"/>
                <w:szCs w:val="24"/>
              </w:rPr>
              <w:t xml:space="preserve">il decreto del Presidente della Repubblica </w:t>
            </w:r>
            <w:r w:rsidRPr="00277F8B">
              <w:rPr>
                <w:rFonts w:ascii="Times New Roman" w:hAnsi="Times New Roman"/>
                <w:sz w:val="24"/>
                <w:szCs w:val="24"/>
                <w:highlight w:val="red"/>
              </w:rPr>
              <w:t>XXX</w:t>
            </w:r>
            <w:r w:rsidRPr="00277F8B">
              <w:rPr>
                <w:rFonts w:ascii="Times New Roman" w:hAnsi="Times New Roman"/>
                <w:sz w:val="24"/>
                <w:szCs w:val="24"/>
              </w:rPr>
              <w:t xml:space="preserve"> recante </w:t>
            </w:r>
            <w:r w:rsidR="00784A05" w:rsidRPr="00277F8B">
              <w:rPr>
                <w:rFonts w:ascii="Times New Roman" w:hAnsi="Times New Roman"/>
                <w:sz w:val="24"/>
                <w:szCs w:val="24"/>
              </w:rPr>
              <w:t xml:space="preserve">disposizioni per la razionalizzazione ed accorpamento delle classi di concorso a cattedre e a posti di insegnamento; </w:t>
            </w:r>
          </w:p>
        </w:tc>
      </w:tr>
      <w:tr w:rsidR="00277F8B" w:rsidRPr="00277F8B" w14:paraId="51E4F451" w14:textId="77777777" w:rsidTr="00F228D6">
        <w:tc>
          <w:tcPr>
            <w:tcW w:w="1995" w:type="dxa"/>
          </w:tcPr>
          <w:p w14:paraId="1597D1E2" w14:textId="77777777" w:rsidR="00687752" w:rsidRPr="00277F8B" w:rsidRDefault="00687752" w:rsidP="00373625">
            <w:pPr>
              <w:spacing w:line="276" w:lineRule="auto"/>
              <w:jc w:val="both"/>
              <w:rPr>
                <w:rFonts w:ascii="Times New Roman" w:hAnsi="Times New Roman"/>
                <w:bCs/>
                <w:iCs/>
                <w:sz w:val="24"/>
                <w:szCs w:val="24"/>
              </w:rPr>
            </w:pPr>
            <w:r w:rsidRPr="00277F8B">
              <w:rPr>
                <w:rFonts w:ascii="Times New Roman" w:hAnsi="Times New Roman"/>
                <w:bCs/>
                <w:iCs/>
                <w:sz w:val="24"/>
                <w:szCs w:val="24"/>
              </w:rPr>
              <w:t xml:space="preserve">VISTO </w:t>
            </w:r>
          </w:p>
          <w:p w14:paraId="7C5B7834" w14:textId="77777777" w:rsidR="00784A05" w:rsidRPr="00277F8B" w:rsidRDefault="00784A05" w:rsidP="00373625">
            <w:pPr>
              <w:spacing w:line="276" w:lineRule="auto"/>
              <w:jc w:val="both"/>
              <w:rPr>
                <w:rFonts w:ascii="Times New Roman" w:hAnsi="Times New Roman"/>
                <w:bCs/>
                <w:iCs/>
                <w:sz w:val="24"/>
                <w:szCs w:val="24"/>
              </w:rPr>
            </w:pPr>
          </w:p>
          <w:p w14:paraId="5C1F706E" w14:textId="77777777" w:rsidR="00784A05" w:rsidRPr="00277F8B" w:rsidRDefault="00784A05" w:rsidP="00373625">
            <w:pPr>
              <w:spacing w:line="276" w:lineRule="auto"/>
              <w:jc w:val="both"/>
              <w:rPr>
                <w:rFonts w:ascii="Times New Roman" w:hAnsi="Times New Roman"/>
                <w:bCs/>
                <w:iCs/>
                <w:sz w:val="24"/>
                <w:szCs w:val="24"/>
              </w:rPr>
            </w:pPr>
          </w:p>
          <w:p w14:paraId="3D290A72" w14:textId="77777777" w:rsidR="00784A05" w:rsidRPr="00277F8B" w:rsidRDefault="00784A05" w:rsidP="00373625">
            <w:pPr>
              <w:spacing w:line="276" w:lineRule="auto"/>
              <w:jc w:val="both"/>
              <w:rPr>
                <w:rFonts w:ascii="Times New Roman" w:hAnsi="Times New Roman"/>
                <w:bCs/>
                <w:iCs/>
                <w:sz w:val="24"/>
                <w:szCs w:val="24"/>
              </w:rPr>
            </w:pPr>
          </w:p>
          <w:p w14:paraId="6A829320" w14:textId="77777777" w:rsidR="00784A05" w:rsidRPr="00277F8B" w:rsidRDefault="00784A05" w:rsidP="00373625">
            <w:pPr>
              <w:spacing w:line="276" w:lineRule="auto"/>
              <w:jc w:val="both"/>
              <w:rPr>
                <w:rFonts w:ascii="Times New Roman" w:hAnsi="Times New Roman"/>
                <w:bCs/>
                <w:iCs/>
                <w:sz w:val="24"/>
                <w:szCs w:val="24"/>
              </w:rPr>
            </w:pPr>
          </w:p>
          <w:p w14:paraId="2E53190E" w14:textId="77777777" w:rsidR="00784A05" w:rsidRPr="00277F8B" w:rsidRDefault="00784A05" w:rsidP="00373625">
            <w:pPr>
              <w:spacing w:line="276" w:lineRule="auto"/>
              <w:jc w:val="both"/>
              <w:rPr>
                <w:rFonts w:ascii="Times New Roman" w:hAnsi="Times New Roman"/>
                <w:bCs/>
                <w:iCs/>
                <w:sz w:val="24"/>
                <w:szCs w:val="24"/>
              </w:rPr>
            </w:pPr>
          </w:p>
          <w:p w14:paraId="44F4ED2D" w14:textId="77777777" w:rsidR="00784A05" w:rsidRPr="00277F8B" w:rsidRDefault="00784A05" w:rsidP="00373625">
            <w:pPr>
              <w:spacing w:line="276" w:lineRule="auto"/>
              <w:jc w:val="both"/>
              <w:rPr>
                <w:rFonts w:ascii="Times New Roman" w:hAnsi="Times New Roman"/>
                <w:bCs/>
                <w:iCs/>
                <w:sz w:val="24"/>
                <w:szCs w:val="24"/>
              </w:rPr>
            </w:pPr>
          </w:p>
          <w:p w14:paraId="03B3530C" w14:textId="033BAEF1" w:rsidR="00784A05" w:rsidRPr="00277F8B" w:rsidRDefault="00784A05" w:rsidP="00373625">
            <w:pPr>
              <w:spacing w:line="276" w:lineRule="auto"/>
              <w:jc w:val="both"/>
              <w:rPr>
                <w:rFonts w:ascii="Times New Roman" w:hAnsi="Times New Roman"/>
                <w:bCs/>
                <w:iCs/>
                <w:sz w:val="24"/>
                <w:szCs w:val="24"/>
              </w:rPr>
            </w:pPr>
            <w:r w:rsidRPr="00277F8B">
              <w:rPr>
                <w:rFonts w:ascii="Times New Roman" w:hAnsi="Times New Roman"/>
                <w:bCs/>
                <w:iCs/>
                <w:sz w:val="24"/>
                <w:szCs w:val="24"/>
              </w:rPr>
              <w:t>VISTI</w:t>
            </w:r>
          </w:p>
        </w:tc>
        <w:tc>
          <w:tcPr>
            <w:tcW w:w="7645" w:type="dxa"/>
          </w:tcPr>
          <w:p w14:paraId="6A3C2EC6" w14:textId="77777777" w:rsidR="00687752" w:rsidRPr="00277F8B" w:rsidRDefault="00687752" w:rsidP="00F228D6">
            <w:pPr>
              <w:spacing w:line="276" w:lineRule="auto"/>
              <w:jc w:val="both"/>
              <w:rPr>
                <w:rFonts w:ascii="Times New Roman" w:hAnsi="Times New Roman"/>
                <w:sz w:val="24"/>
                <w:szCs w:val="24"/>
              </w:rPr>
            </w:pPr>
            <w:r w:rsidRPr="00277F8B">
              <w:rPr>
                <w:rFonts w:ascii="Times New Roman" w:hAnsi="Times New Roman"/>
                <w:bCs/>
                <w:iCs/>
                <w:sz w:val="24"/>
                <w:szCs w:val="24"/>
              </w:rPr>
              <w:t xml:space="preserve">il decreto </w:t>
            </w:r>
            <w:r w:rsidRPr="00277F8B">
              <w:rPr>
                <w:rFonts w:ascii="Times New Roman" w:hAnsi="Times New Roman"/>
                <w:sz w:val="24"/>
                <w:szCs w:val="24"/>
              </w:rPr>
              <w:t xml:space="preserve">del Ministro dell’istruzione, dell’università e della ricerca </w:t>
            </w:r>
            <w:r w:rsidR="00FF3BFD" w:rsidRPr="00277F8B">
              <w:rPr>
                <w:rFonts w:ascii="Times New Roman" w:hAnsi="Times New Roman"/>
                <w:bCs/>
                <w:iCs/>
                <w:sz w:val="24"/>
                <w:szCs w:val="24"/>
              </w:rPr>
              <w:t>10 settembre 2010</w:t>
            </w:r>
            <w:r w:rsidRPr="00277F8B">
              <w:rPr>
                <w:rFonts w:ascii="Times New Roman" w:hAnsi="Times New Roman"/>
                <w:bCs/>
                <w:iCs/>
                <w:sz w:val="24"/>
                <w:szCs w:val="24"/>
              </w:rPr>
              <w:t xml:space="preserve">, n. 249 con il quale è stato adottato il Regolamento concernente la “Definizione della disciplina dei requisiti e delle modalità della formazione iniziale degli insegnanti della scuola dell’infanzia, della scuola primaria e della scuola secondaria di primo e secondo </w:t>
            </w:r>
            <w:r w:rsidRPr="00277F8B">
              <w:rPr>
                <w:rFonts w:ascii="Times New Roman" w:hAnsi="Times New Roman"/>
                <w:sz w:val="24"/>
                <w:szCs w:val="24"/>
              </w:rPr>
              <w:t>grado, ai sensi dell’articolo 2, comma 416, della legge 24 dicembre 2007, n. 244” e successive modificazioni;</w:t>
            </w:r>
            <w:r w:rsidR="00F228D6" w:rsidRPr="00277F8B">
              <w:rPr>
                <w:rFonts w:ascii="Times New Roman" w:hAnsi="Times New Roman"/>
                <w:sz w:val="24"/>
                <w:szCs w:val="24"/>
              </w:rPr>
              <w:t xml:space="preserve"> </w:t>
            </w:r>
          </w:p>
          <w:p w14:paraId="1185B7B2" w14:textId="49D899F9" w:rsidR="00784A05" w:rsidRPr="00277F8B" w:rsidRDefault="00784A05" w:rsidP="00F228D6">
            <w:pPr>
              <w:spacing w:line="276" w:lineRule="auto"/>
              <w:jc w:val="both"/>
              <w:rPr>
                <w:rFonts w:ascii="Times New Roman" w:hAnsi="Times New Roman"/>
                <w:sz w:val="24"/>
                <w:szCs w:val="24"/>
              </w:rPr>
            </w:pPr>
            <w:r w:rsidRPr="00277F8B">
              <w:rPr>
                <w:rFonts w:ascii="Times New Roman" w:hAnsi="Times New Roman"/>
                <w:sz w:val="24"/>
                <w:szCs w:val="24"/>
              </w:rPr>
              <w:t>i decreti del Ministro dell’istruzione, dell’università e della ricerca 31 dicembre 2015, n. 980, e 8 gennaio 2016, n. 3, rispettivamente di costituzione del Consiglio superiore della pubblica istruzione e di prima convocazione dello stesso ai fini del relativo insediamento;</w:t>
            </w:r>
          </w:p>
        </w:tc>
      </w:tr>
      <w:tr w:rsidR="00277F8B" w:rsidRPr="00277F8B" w14:paraId="5DAEE76E" w14:textId="77777777" w:rsidTr="00F228D6">
        <w:tc>
          <w:tcPr>
            <w:tcW w:w="1995" w:type="dxa"/>
          </w:tcPr>
          <w:p w14:paraId="577D9A4C" w14:textId="77777777" w:rsidR="00323B7D" w:rsidRPr="00277F8B" w:rsidRDefault="00390E83" w:rsidP="00373625">
            <w:pPr>
              <w:spacing w:line="276" w:lineRule="auto"/>
              <w:jc w:val="both"/>
              <w:rPr>
                <w:rFonts w:ascii="Times New Roman" w:hAnsi="Times New Roman"/>
                <w:sz w:val="24"/>
                <w:szCs w:val="24"/>
                <w:highlight w:val="yellow"/>
              </w:rPr>
            </w:pPr>
            <w:r w:rsidRPr="00277F8B">
              <w:rPr>
                <w:rFonts w:ascii="Times New Roman" w:hAnsi="Times New Roman"/>
                <w:sz w:val="24"/>
                <w:szCs w:val="24"/>
              </w:rPr>
              <w:t>VALUTATA</w:t>
            </w:r>
          </w:p>
        </w:tc>
        <w:tc>
          <w:tcPr>
            <w:tcW w:w="7645" w:type="dxa"/>
          </w:tcPr>
          <w:p w14:paraId="08952B68" w14:textId="77777777" w:rsidR="00323B7D" w:rsidRPr="00277F8B" w:rsidRDefault="00390E83" w:rsidP="00390E83">
            <w:pPr>
              <w:spacing w:line="276" w:lineRule="auto"/>
              <w:jc w:val="both"/>
              <w:rPr>
                <w:rFonts w:ascii="Times New Roman" w:hAnsi="Times New Roman"/>
                <w:sz w:val="24"/>
                <w:szCs w:val="24"/>
              </w:rPr>
            </w:pPr>
            <w:r w:rsidRPr="00277F8B">
              <w:rPr>
                <w:rFonts w:ascii="Times New Roman" w:hAnsi="Times New Roman"/>
                <w:sz w:val="24"/>
                <w:szCs w:val="24"/>
              </w:rPr>
              <w:t>l</w:t>
            </w:r>
            <w:r w:rsidR="00323B7D" w:rsidRPr="00277F8B">
              <w:rPr>
                <w:rFonts w:ascii="Times New Roman" w:hAnsi="Times New Roman"/>
                <w:sz w:val="24"/>
                <w:szCs w:val="24"/>
              </w:rPr>
              <w:t>’</w:t>
            </w:r>
            <w:r w:rsidRPr="00277F8B">
              <w:rPr>
                <w:rFonts w:ascii="Times New Roman" w:hAnsi="Times New Roman"/>
                <w:sz w:val="24"/>
                <w:szCs w:val="24"/>
              </w:rPr>
              <w:t>opportunità</w:t>
            </w:r>
            <w:r w:rsidR="00323B7D" w:rsidRPr="00277F8B">
              <w:rPr>
                <w:rFonts w:ascii="Times New Roman" w:hAnsi="Times New Roman"/>
                <w:sz w:val="24"/>
                <w:szCs w:val="24"/>
              </w:rPr>
              <w:t xml:space="preserve"> di procedere a una revisione complessiva dell</w:t>
            </w:r>
            <w:r w:rsidRPr="00277F8B">
              <w:rPr>
                <w:rFonts w:ascii="Times New Roman" w:hAnsi="Times New Roman"/>
                <w:sz w:val="24"/>
                <w:szCs w:val="24"/>
              </w:rPr>
              <w:t>a</w:t>
            </w:r>
            <w:r w:rsidR="00323B7D" w:rsidRPr="00277F8B">
              <w:rPr>
                <w:rFonts w:ascii="Times New Roman" w:hAnsi="Times New Roman"/>
                <w:sz w:val="24"/>
                <w:szCs w:val="24"/>
              </w:rPr>
              <w:t xml:space="preserve"> previg</w:t>
            </w:r>
            <w:r w:rsidRPr="00277F8B">
              <w:rPr>
                <w:rFonts w:ascii="Times New Roman" w:hAnsi="Times New Roman"/>
                <w:sz w:val="24"/>
                <w:szCs w:val="24"/>
              </w:rPr>
              <w:t>ente Tabella di cui al decreto del Ministro dell’istruzione, dell’università e della ricerca 21 settembre 2012, n. 81, al fine di garantirne una migliore leggibilità e una univoca interpretazione da parte delle commissioni giudicatrici;</w:t>
            </w:r>
          </w:p>
        </w:tc>
      </w:tr>
      <w:tr w:rsidR="00277F8B" w:rsidRPr="00277F8B" w14:paraId="3229E2A9" w14:textId="77777777" w:rsidTr="00F228D6">
        <w:tc>
          <w:tcPr>
            <w:tcW w:w="1995" w:type="dxa"/>
          </w:tcPr>
          <w:p w14:paraId="19F15F13" w14:textId="77777777" w:rsidR="00132CB9" w:rsidRPr="00277F8B" w:rsidRDefault="00132CB9" w:rsidP="00373625">
            <w:pPr>
              <w:spacing w:line="276" w:lineRule="auto"/>
              <w:jc w:val="both"/>
              <w:rPr>
                <w:rFonts w:ascii="Times New Roman" w:hAnsi="Times New Roman"/>
                <w:sz w:val="24"/>
                <w:szCs w:val="24"/>
              </w:rPr>
            </w:pPr>
            <w:r w:rsidRPr="00277F8B">
              <w:rPr>
                <w:rFonts w:ascii="Times New Roman" w:hAnsi="Times New Roman"/>
                <w:sz w:val="24"/>
                <w:szCs w:val="24"/>
              </w:rPr>
              <w:t xml:space="preserve">VALUTATA </w:t>
            </w:r>
          </w:p>
        </w:tc>
        <w:tc>
          <w:tcPr>
            <w:tcW w:w="7645" w:type="dxa"/>
          </w:tcPr>
          <w:p w14:paraId="5BD915E5" w14:textId="77777777" w:rsidR="00132CB9" w:rsidRPr="00277F8B" w:rsidRDefault="00132CB9" w:rsidP="00132CB9">
            <w:pPr>
              <w:spacing w:line="276" w:lineRule="auto"/>
              <w:jc w:val="both"/>
              <w:rPr>
                <w:rFonts w:ascii="Times New Roman" w:hAnsi="Times New Roman"/>
                <w:sz w:val="24"/>
                <w:szCs w:val="24"/>
              </w:rPr>
            </w:pPr>
            <w:r w:rsidRPr="00277F8B">
              <w:rPr>
                <w:rFonts w:ascii="Times New Roman" w:hAnsi="Times New Roman"/>
                <w:sz w:val="24"/>
                <w:szCs w:val="24"/>
              </w:rPr>
              <w:t xml:space="preserve">altresì l’opportunità di procedere a un riordino dei titoli valutabili e a una </w:t>
            </w:r>
            <w:r w:rsidRPr="00277F8B">
              <w:rPr>
                <w:rFonts w:ascii="Times New Roman" w:hAnsi="Times New Roman"/>
                <w:sz w:val="24"/>
                <w:szCs w:val="24"/>
              </w:rPr>
              <w:lastRenderedPageBreak/>
              <w:t xml:space="preserve">rivisitazione dei punteggi ad essi attribuiti, ai fini di una valorizzazione dei titoli a elevata selettività in accesso; </w:t>
            </w:r>
          </w:p>
        </w:tc>
      </w:tr>
      <w:tr w:rsidR="00277F8B" w:rsidRPr="00277F8B" w14:paraId="670314FD" w14:textId="77777777" w:rsidTr="00F228D6">
        <w:tc>
          <w:tcPr>
            <w:tcW w:w="1995" w:type="dxa"/>
          </w:tcPr>
          <w:p w14:paraId="0BE93986" w14:textId="77777777" w:rsidR="00132CB9" w:rsidRPr="00277F8B" w:rsidRDefault="00132CB9" w:rsidP="00373625">
            <w:pPr>
              <w:spacing w:line="276" w:lineRule="auto"/>
              <w:jc w:val="both"/>
              <w:rPr>
                <w:rFonts w:ascii="Times New Roman" w:hAnsi="Times New Roman"/>
                <w:sz w:val="24"/>
                <w:szCs w:val="24"/>
              </w:rPr>
            </w:pPr>
            <w:r w:rsidRPr="00277F8B">
              <w:rPr>
                <w:rFonts w:ascii="Times New Roman" w:hAnsi="Times New Roman"/>
                <w:sz w:val="24"/>
                <w:szCs w:val="24"/>
              </w:rPr>
              <w:lastRenderedPageBreak/>
              <w:t>PRESO ATTO</w:t>
            </w:r>
          </w:p>
        </w:tc>
        <w:tc>
          <w:tcPr>
            <w:tcW w:w="7645" w:type="dxa"/>
          </w:tcPr>
          <w:p w14:paraId="0D509224" w14:textId="77777777" w:rsidR="00F228D6" w:rsidRPr="00277F8B" w:rsidRDefault="00132CB9" w:rsidP="00810F9F">
            <w:pPr>
              <w:spacing w:line="276" w:lineRule="auto"/>
              <w:jc w:val="both"/>
              <w:rPr>
                <w:rFonts w:ascii="Times New Roman" w:hAnsi="Times New Roman"/>
                <w:sz w:val="24"/>
                <w:szCs w:val="24"/>
              </w:rPr>
            </w:pPr>
            <w:r w:rsidRPr="00277F8B">
              <w:rPr>
                <w:rFonts w:ascii="Times New Roman" w:hAnsi="Times New Roman"/>
                <w:sz w:val="24"/>
                <w:szCs w:val="24"/>
              </w:rPr>
              <w:t xml:space="preserve">della necessità di identificare, anche ai fini della relativa valutazione, i titoli di accesso validi per la procedura di concorso a </w:t>
            </w:r>
            <w:r w:rsidR="00810F9F" w:rsidRPr="00277F8B">
              <w:rPr>
                <w:rFonts w:ascii="Times New Roman" w:hAnsi="Times New Roman"/>
                <w:sz w:val="24"/>
                <w:szCs w:val="24"/>
              </w:rPr>
              <w:t>docente</w:t>
            </w:r>
            <w:r w:rsidRPr="00277F8B">
              <w:rPr>
                <w:rFonts w:ascii="Times New Roman" w:hAnsi="Times New Roman"/>
                <w:sz w:val="24"/>
                <w:szCs w:val="24"/>
              </w:rPr>
              <w:t xml:space="preserve"> di sostegno, secondo quanto previsto dall’articolo 1, co</w:t>
            </w:r>
            <w:r w:rsidR="00F228D6" w:rsidRPr="00277F8B">
              <w:rPr>
                <w:rFonts w:ascii="Times New Roman" w:hAnsi="Times New Roman"/>
                <w:sz w:val="24"/>
                <w:szCs w:val="24"/>
              </w:rPr>
              <w:t>mma 109, lettera b) della Legge</w:t>
            </w:r>
            <w:r w:rsidR="00810F9F" w:rsidRPr="00277F8B">
              <w:rPr>
                <w:rFonts w:ascii="Times New Roman" w:hAnsi="Times New Roman"/>
                <w:sz w:val="24"/>
                <w:szCs w:val="24"/>
              </w:rPr>
              <w:t>;</w:t>
            </w:r>
          </w:p>
        </w:tc>
      </w:tr>
      <w:tr w:rsidR="00277F8B" w:rsidRPr="00277F8B" w14:paraId="5D4EEC28" w14:textId="77777777" w:rsidTr="00F228D6">
        <w:tc>
          <w:tcPr>
            <w:tcW w:w="1995" w:type="dxa"/>
          </w:tcPr>
          <w:p w14:paraId="35D260D7" w14:textId="77777777" w:rsidR="00390E83" w:rsidRPr="00277F8B" w:rsidRDefault="00390E83" w:rsidP="00373625">
            <w:pPr>
              <w:spacing w:line="276" w:lineRule="auto"/>
              <w:jc w:val="both"/>
              <w:rPr>
                <w:rFonts w:ascii="Times New Roman" w:hAnsi="Times New Roman"/>
                <w:sz w:val="24"/>
                <w:szCs w:val="24"/>
              </w:rPr>
            </w:pPr>
            <w:r w:rsidRPr="00277F8B">
              <w:rPr>
                <w:rFonts w:ascii="Times New Roman" w:hAnsi="Times New Roman"/>
                <w:sz w:val="24"/>
                <w:szCs w:val="24"/>
              </w:rPr>
              <w:t>CONSIDERATA</w:t>
            </w:r>
          </w:p>
        </w:tc>
        <w:tc>
          <w:tcPr>
            <w:tcW w:w="7645" w:type="dxa"/>
          </w:tcPr>
          <w:p w14:paraId="62D9EC66" w14:textId="77777777" w:rsidR="00390E83" w:rsidRPr="00277F8B" w:rsidRDefault="00390E83" w:rsidP="00390E83">
            <w:pPr>
              <w:spacing w:line="276" w:lineRule="auto"/>
              <w:jc w:val="both"/>
              <w:rPr>
                <w:rFonts w:ascii="Times New Roman" w:hAnsi="Times New Roman"/>
                <w:sz w:val="24"/>
                <w:szCs w:val="24"/>
              </w:rPr>
            </w:pPr>
            <w:r w:rsidRPr="00277F8B">
              <w:rPr>
                <w:rFonts w:ascii="Times New Roman" w:hAnsi="Times New Roman"/>
                <w:sz w:val="24"/>
                <w:szCs w:val="24"/>
              </w:rPr>
              <w:t>la necessità di procedere a una adeguata valutazione dei titoli di accesso conseguiti attraverso procedure selettive o a</w:t>
            </w:r>
            <w:r w:rsidR="00FF3BFD" w:rsidRPr="00277F8B">
              <w:rPr>
                <w:rFonts w:ascii="Times New Roman" w:hAnsi="Times New Roman"/>
                <w:sz w:val="24"/>
                <w:szCs w:val="24"/>
              </w:rPr>
              <w:t>ttraverso il conseguimento di</w:t>
            </w:r>
            <w:r w:rsidRPr="00277F8B">
              <w:rPr>
                <w:rFonts w:ascii="Times New Roman" w:hAnsi="Times New Roman"/>
                <w:sz w:val="24"/>
                <w:szCs w:val="24"/>
              </w:rPr>
              <w:t xml:space="preserve"> laurea magistrale</w:t>
            </w:r>
            <w:r w:rsidR="00FF3BFD" w:rsidRPr="00277F8B">
              <w:rPr>
                <w:rFonts w:ascii="Times New Roman" w:hAnsi="Times New Roman"/>
                <w:sz w:val="24"/>
                <w:szCs w:val="24"/>
              </w:rPr>
              <w:t xml:space="preserve"> abilitante</w:t>
            </w:r>
            <w:r w:rsidRPr="00277F8B">
              <w:rPr>
                <w:rFonts w:ascii="Times New Roman" w:hAnsi="Times New Roman"/>
                <w:sz w:val="24"/>
                <w:szCs w:val="24"/>
              </w:rPr>
              <w:t xml:space="preserve">, ai sensi di quanto previsto all’articolo </w:t>
            </w:r>
            <w:r w:rsidR="00FF3BFD" w:rsidRPr="00277F8B">
              <w:rPr>
                <w:rFonts w:ascii="Times New Roman" w:hAnsi="Times New Roman"/>
                <w:sz w:val="24"/>
                <w:szCs w:val="24"/>
              </w:rPr>
              <w:t>1, comma 114, lettera a) della L</w:t>
            </w:r>
            <w:r w:rsidRPr="00277F8B">
              <w:rPr>
                <w:rFonts w:ascii="Times New Roman" w:hAnsi="Times New Roman"/>
                <w:sz w:val="24"/>
                <w:szCs w:val="24"/>
              </w:rPr>
              <w:t>egge;</w:t>
            </w:r>
          </w:p>
        </w:tc>
      </w:tr>
      <w:tr w:rsidR="00390E83" w:rsidRPr="00277F8B" w14:paraId="015CF1F7" w14:textId="77777777" w:rsidTr="00F228D6">
        <w:tc>
          <w:tcPr>
            <w:tcW w:w="1995" w:type="dxa"/>
          </w:tcPr>
          <w:p w14:paraId="6BBACC40" w14:textId="3F84E813" w:rsidR="00390E83" w:rsidRPr="00277F8B" w:rsidRDefault="00390E83" w:rsidP="00373625">
            <w:pPr>
              <w:spacing w:line="276" w:lineRule="auto"/>
              <w:jc w:val="both"/>
              <w:rPr>
                <w:rFonts w:ascii="Times New Roman" w:hAnsi="Times New Roman"/>
                <w:sz w:val="24"/>
                <w:szCs w:val="24"/>
              </w:rPr>
            </w:pPr>
            <w:r w:rsidRPr="00277F8B">
              <w:rPr>
                <w:rFonts w:ascii="Times New Roman" w:hAnsi="Times New Roman"/>
                <w:sz w:val="24"/>
                <w:szCs w:val="24"/>
              </w:rPr>
              <w:t>CONSIDERATA</w:t>
            </w:r>
          </w:p>
          <w:p w14:paraId="541964DF" w14:textId="77777777" w:rsidR="00784A05" w:rsidRPr="00277F8B" w:rsidRDefault="00784A05" w:rsidP="00373625">
            <w:pPr>
              <w:spacing w:line="276" w:lineRule="auto"/>
              <w:jc w:val="both"/>
              <w:rPr>
                <w:rFonts w:ascii="Times New Roman" w:hAnsi="Times New Roman"/>
                <w:sz w:val="24"/>
                <w:szCs w:val="24"/>
              </w:rPr>
            </w:pPr>
          </w:p>
          <w:p w14:paraId="6D3F9ED8" w14:textId="77777777" w:rsidR="00784A05" w:rsidRPr="00277F8B" w:rsidRDefault="00784A05" w:rsidP="00373625">
            <w:pPr>
              <w:spacing w:line="276" w:lineRule="auto"/>
              <w:jc w:val="both"/>
              <w:rPr>
                <w:rFonts w:ascii="Times New Roman" w:hAnsi="Times New Roman"/>
                <w:sz w:val="24"/>
                <w:szCs w:val="24"/>
              </w:rPr>
            </w:pPr>
          </w:p>
          <w:p w14:paraId="3CBDAA86" w14:textId="77777777" w:rsidR="00784A05" w:rsidRPr="00277F8B" w:rsidRDefault="00784A05" w:rsidP="00373625">
            <w:pPr>
              <w:spacing w:line="276" w:lineRule="auto"/>
              <w:jc w:val="both"/>
              <w:rPr>
                <w:rFonts w:ascii="Times New Roman" w:hAnsi="Times New Roman"/>
                <w:sz w:val="24"/>
                <w:szCs w:val="24"/>
              </w:rPr>
            </w:pPr>
          </w:p>
          <w:p w14:paraId="53439971" w14:textId="636257D2" w:rsidR="00784A05" w:rsidRPr="00277F8B" w:rsidRDefault="00784A05" w:rsidP="00373625">
            <w:pPr>
              <w:spacing w:line="276" w:lineRule="auto"/>
              <w:jc w:val="both"/>
              <w:rPr>
                <w:rFonts w:ascii="Times New Roman" w:hAnsi="Times New Roman"/>
                <w:sz w:val="24"/>
                <w:szCs w:val="24"/>
              </w:rPr>
            </w:pPr>
            <w:r w:rsidRPr="00277F8B">
              <w:rPr>
                <w:rFonts w:ascii="Times New Roman" w:hAnsi="Times New Roman"/>
                <w:sz w:val="24"/>
                <w:szCs w:val="24"/>
              </w:rPr>
              <w:t>RITENUTO</w:t>
            </w:r>
          </w:p>
          <w:p w14:paraId="783A9866" w14:textId="77777777" w:rsidR="00784A05" w:rsidRPr="00277F8B" w:rsidRDefault="00784A05" w:rsidP="00373625">
            <w:pPr>
              <w:spacing w:line="276" w:lineRule="auto"/>
              <w:jc w:val="both"/>
              <w:rPr>
                <w:rFonts w:ascii="Times New Roman" w:hAnsi="Times New Roman"/>
                <w:sz w:val="24"/>
                <w:szCs w:val="24"/>
              </w:rPr>
            </w:pPr>
          </w:p>
          <w:p w14:paraId="7AF589A5" w14:textId="77777777" w:rsidR="00784A05" w:rsidRPr="00277F8B" w:rsidRDefault="00784A05" w:rsidP="00373625">
            <w:pPr>
              <w:spacing w:line="276" w:lineRule="auto"/>
              <w:jc w:val="both"/>
              <w:rPr>
                <w:rFonts w:ascii="Times New Roman" w:hAnsi="Times New Roman"/>
                <w:sz w:val="24"/>
                <w:szCs w:val="24"/>
              </w:rPr>
            </w:pPr>
          </w:p>
          <w:p w14:paraId="38AE843D" w14:textId="77777777" w:rsidR="00784A05" w:rsidRPr="00277F8B" w:rsidRDefault="00784A05" w:rsidP="00373625">
            <w:pPr>
              <w:spacing w:line="276" w:lineRule="auto"/>
              <w:jc w:val="both"/>
              <w:rPr>
                <w:rFonts w:ascii="Times New Roman" w:hAnsi="Times New Roman"/>
                <w:sz w:val="24"/>
                <w:szCs w:val="24"/>
              </w:rPr>
            </w:pPr>
          </w:p>
          <w:p w14:paraId="1A13F766" w14:textId="77777777" w:rsidR="00784A05" w:rsidRPr="00277F8B" w:rsidRDefault="00784A05" w:rsidP="00373625">
            <w:pPr>
              <w:spacing w:line="276" w:lineRule="auto"/>
              <w:jc w:val="both"/>
              <w:rPr>
                <w:rFonts w:ascii="Times New Roman" w:hAnsi="Times New Roman"/>
                <w:sz w:val="24"/>
                <w:szCs w:val="24"/>
              </w:rPr>
            </w:pPr>
          </w:p>
          <w:p w14:paraId="0B06B25D" w14:textId="77777777" w:rsidR="00784A05" w:rsidRPr="00277F8B" w:rsidRDefault="00784A05" w:rsidP="00373625">
            <w:pPr>
              <w:spacing w:line="276" w:lineRule="auto"/>
              <w:jc w:val="both"/>
              <w:rPr>
                <w:rFonts w:ascii="Times New Roman" w:hAnsi="Times New Roman"/>
                <w:sz w:val="24"/>
                <w:szCs w:val="24"/>
              </w:rPr>
            </w:pPr>
          </w:p>
          <w:p w14:paraId="1AF55701" w14:textId="77777777" w:rsidR="00784A05" w:rsidRPr="00277F8B" w:rsidRDefault="00784A05" w:rsidP="00373625">
            <w:pPr>
              <w:spacing w:line="276" w:lineRule="auto"/>
              <w:jc w:val="both"/>
              <w:rPr>
                <w:rFonts w:ascii="Times New Roman" w:hAnsi="Times New Roman"/>
                <w:sz w:val="24"/>
                <w:szCs w:val="24"/>
              </w:rPr>
            </w:pPr>
          </w:p>
          <w:p w14:paraId="51178433" w14:textId="77777777" w:rsidR="00784A05" w:rsidRPr="00277F8B" w:rsidRDefault="00784A05" w:rsidP="00373625">
            <w:pPr>
              <w:spacing w:line="276" w:lineRule="auto"/>
              <w:jc w:val="both"/>
              <w:rPr>
                <w:rFonts w:ascii="Times New Roman" w:hAnsi="Times New Roman"/>
                <w:sz w:val="24"/>
                <w:szCs w:val="24"/>
              </w:rPr>
            </w:pPr>
          </w:p>
          <w:p w14:paraId="0E377345" w14:textId="77777777" w:rsidR="00784A05" w:rsidRPr="00277F8B" w:rsidRDefault="00784A05" w:rsidP="00373625">
            <w:pPr>
              <w:spacing w:line="276" w:lineRule="auto"/>
              <w:jc w:val="both"/>
              <w:rPr>
                <w:rFonts w:ascii="Times New Roman" w:hAnsi="Times New Roman"/>
                <w:sz w:val="24"/>
                <w:szCs w:val="24"/>
              </w:rPr>
            </w:pPr>
          </w:p>
          <w:p w14:paraId="24E6A642" w14:textId="77777777" w:rsidR="00784A05" w:rsidRPr="00277F8B" w:rsidRDefault="00784A05" w:rsidP="00373625">
            <w:pPr>
              <w:spacing w:line="276" w:lineRule="auto"/>
              <w:jc w:val="both"/>
              <w:rPr>
                <w:rFonts w:ascii="Times New Roman" w:hAnsi="Times New Roman"/>
                <w:sz w:val="24"/>
                <w:szCs w:val="24"/>
              </w:rPr>
            </w:pPr>
            <w:r w:rsidRPr="00277F8B">
              <w:rPr>
                <w:rFonts w:ascii="Times New Roman" w:hAnsi="Times New Roman"/>
                <w:sz w:val="24"/>
                <w:szCs w:val="24"/>
              </w:rPr>
              <w:t>VISTA</w:t>
            </w:r>
          </w:p>
          <w:p w14:paraId="68C80049" w14:textId="77777777" w:rsidR="00784A05" w:rsidRPr="00277F8B" w:rsidRDefault="00784A05" w:rsidP="00373625">
            <w:pPr>
              <w:spacing w:line="276" w:lineRule="auto"/>
              <w:jc w:val="both"/>
              <w:rPr>
                <w:rFonts w:ascii="Times New Roman" w:hAnsi="Times New Roman"/>
                <w:sz w:val="24"/>
                <w:szCs w:val="24"/>
              </w:rPr>
            </w:pPr>
          </w:p>
          <w:p w14:paraId="5BBFD320" w14:textId="77777777" w:rsidR="00784A05" w:rsidRPr="00277F8B" w:rsidRDefault="00784A05" w:rsidP="00373625">
            <w:pPr>
              <w:spacing w:line="276" w:lineRule="auto"/>
              <w:jc w:val="both"/>
              <w:rPr>
                <w:rFonts w:ascii="Times New Roman" w:hAnsi="Times New Roman"/>
                <w:sz w:val="24"/>
                <w:szCs w:val="24"/>
              </w:rPr>
            </w:pPr>
          </w:p>
          <w:p w14:paraId="37C691F9" w14:textId="607A4C4A" w:rsidR="00784A05" w:rsidRPr="00277F8B" w:rsidRDefault="00784A05" w:rsidP="00373625">
            <w:pPr>
              <w:spacing w:line="276" w:lineRule="auto"/>
              <w:jc w:val="both"/>
              <w:rPr>
                <w:rFonts w:ascii="Times New Roman" w:hAnsi="Times New Roman"/>
                <w:sz w:val="24"/>
                <w:szCs w:val="24"/>
              </w:rPr>
            </w:pPr>
            <w:r w:rsidRPr="00277F8B">
              <w:rPr>
                <w:rFonts w:ascii="Times New Roman" w:hAnsi="Times New Roman"/>
                <w:sz w:val="24"/>
                <w:szCs w:val="24"/>
              </w:rPr>
              <w:t>VISTO</w:t>
            </w:r>
          </w:p>
        </w:tc>
        <w:tc>
          <w:tcPr>
            <w:tcW w:w="7645" w:type="dxa"/>
          </w:tcPr>
          <w:p w14:paraId="31F20711" w14:textId="2D05D717" w:rsidR="00784A05" w:rsidRPr="00277F8B" w:rsidRDefault="00390E83" w:rsidP="00784A05">
            <w:pPr>
              <w:spacing w:line="276" w:lineRule="auto"/>
              <w:jc w:val="both"/>
              <w:rPr>
                <w:rFonts w:ascii="Times New Roman" w:hAnsi="Times New Roman"/>
                <w:sz w:val="24"/>
                <w:szCs w:val="24"/>
              </w:rPr>
            </w:pPr>
            <w:r w:rsidRPr="00277F8B">
              <w:rPr>
                <w:rFonts w:ascii="Times New Roman" w:hAnsi="Times New Roman"/>
                <w:sz w:val="24"/>
                <w:szCs w:val="24"/>
              </w:rPr>
              <w:t>la necessità di procedere, del pari, alla valutazione dei titoli di servizio, ai sensi di quanto previsto all’articolo 1, comma 114, lettera b) della Legge</w:t>
            </w:r>
            <w:r w:rsidR="009B10DD" w:rsidRPr="00277F8B">
              <w:rPr>
                <w:rFonts w:ascii="Times New Roman" w:hAnsi="Times New Roman"/>
                <w:sz w:val="24"/>
                <w:szCs w:val="24"/>
              </w:rPr>
              <w:t xml:space="preserve">, tenuto conto della particolare configurazione del sistema educativo di istruzione e formazione </w:t>
            </w:r>
            <w:r w:rsidR="00784A05" w:rsidRPr="00277F8B">
              <w:rPr>
                <w:rFonts w:ascii="Times New Roman" w:hAnsi="Times New Roman"/>
                <w:sz w:val="24"/>
                <w:szCs w:val="24"/>
              </w:rPr>
              <w:t>di cui al citato decreto legislativo n. 76 del 2005;</w:t>
            </w:r>
          </w:p>
          <w:p w14:paraId="23B313FE" w14:textId="0681A551" w:rsidR="00390E83" w:rsidRPr="00277F8B" w:rsidRDefault="009B10DD" w:rsidP="00132CB9">
            <w:pPr>
              <w:spacing w:line="276" w:lineRule="auto"/>
              <w:jc w:val="both"/>
              <w:rPr>
                <w:rFonts w:ascii="Times New Roman" w:hAnsi="Times New Roman"/>
                <w:sz w:val="24"/>
                <w:szCs w:val="24"/>
              </w:rPr>
            </w:pPr>
            <w:r w:rsidRPr="00277F8B">
              <w:rPr>
                <w:rFonts w:ascii="Times New Roman" w:hAnsi="Times New Roman"/>
                <w:sz w:val="24"/>
                <w:szCs w:val="24"/>
              </w:rPr>
              <w:t xml:space="preserve">opportuno </w:t>
            </w:r>
            <w:r w:rsidR="00784A05" w:rsidRPr="00277F8B">
              <w:rPr>
                <w:rFonts w:ascii="Times New Roman" w:hAnsi="Times New Roman"/>
                <w:sz w:val="24"/>
                <w:szCs w:val="24"/>
              </w:rPr>
              <w:t>definire</w:t>
            </w:r>
            <w:r w:rsidRPr="00277F8B">
              <w:rPr>
                <w:rFonts w:ascii="Times New Roman" w:hAnsi="Times New Roman"/>
                <w:sz w:val="24"/>
                <w:szCs w:val="24"/>
              </w:rPr>
              <w:t>, in analogia con la valutazione dei titoli di servizio relativa alle graduatorie permanenti di cui all’articolo 401 del testo Unico e alle graduatorie di circolo o di istituto di cui all’articolo 4, comma 7 della legge 3 maggio 1999, n. 124 e successive modificazioni</w:t>
            </w:r>
            <w:r w:rsidR="00132CB9" w:rsidRPr="00277F8B">
              <w:rPr>
                <w:rFonts w:ascii="Times New Roman" w:hAnsi="Times New Roman"/>
                <w:sz w:val="24"/>
                <w:szCs w:val="24"/>
              </w:rPr>
              <w:t>, la valutabilità de</w:t>
            </w:r>
            <w:r w:rsidR="009542E7" w:rsidRPr="00277F8B">
              <w:rPr>
                <w:rFonts w:ascii="Times New Roman" w:hAnsi="Times New Roman"/>
                <w:sz w:val="24"/>
                <w:szCs w:val="24"/>
              </w:rPr>
              <w:t>l</w:t>
            </w:r>
            <w:r w:rsidR="00132CB9" w:rsidRPr="00277F8B">
              <w:rPr>
                <w:rFonts w:ascii="Times New Roman" w:hAnsi="Times New Roman"/>
                <w:sz w:val="24"/>
                <w:szCs w:val="24"/>
              </w:rPr>
              <w:t xml:space="preserve"> servizio </w:t>
            </w:r>
            <w:r w:rsidR="009542E7" w:rsidRPr="00277F8B">
              <w:rPr>
                <w:rFonts w:ascii="Times New Roman" w:hAnsi="Times New Roman"/>
                <w:sz w:val="24"/>
                <w:szCs w:val="24"/>
              </w:rPr>
              <w:t>prestato</w:t>
            </w:r>
            <w:r w:rsidR="00132CB9" w:rsidRPr="00277F8B">
              <w:rPr>
                <w:rFonts w:ascii="Times New Roman" w:hAnsi="Times New Roman"/>
                <w:sz w:val="24"/>
                <w:szCs w:val="24"/>
              </w:rPr>
              <w:t>, sullo specifico posto o classe di concorso, presso le istituzioni statali, paritarie e dell’istruzione e formazione professionale che erogano percorsi preposti per l’assolvimento dell’obbligo scolastico e del diritto/dovere all’istruzione;</w:t>
            </w:r>
            <w:r w:rsidRPr="00277F8B">
              <w:rPr>
                <w:rFonts w:ascii="Times New Roman" w:hAnsi="Times New Roman"/>
                <w:sz w:val="24"/>
                <w:szCs w:val="24"/>
              </w:rPr>
              <w:t xml:space="preserve"> </w:t>
            </w:r>
          </w:p>
          <w:p w14:paraId="4AA8D245" w14:textId="77777777" w:rsidR="00784A05" w:rsidRPr="00277F8B" w:rsidRDefault="00784A05" w:rsidP="008B3F72">
            <w:pPr>
              <w:spacing w:line="276" w:lineRule="auto"/>
              <w:jc w:val="both"/>
            </w:pPr>
            <w:r w:rsidRPr="00277F8B">
              <w:rPr>
                <w:rFonts w:ascii="Times New Roman" w:hAnsi="Times New Roman"/>
                <w:sz w:val="24"/>
                <w:szCs w:val="24"/>
              </w:rPr>
              <w:t xml:space="preserve">la richiesta di acquisizione del parere del Consiglio superiore della pubblica istruzione del _______, </w:t>
            </w:r>
            <w:proofErr w:type="spellStart"/>
            <w:r w:rsidRPr="00277F8B">
              <w:rPr>
                <w:rFonts w:ascii="Times New Roman" w:hAnsi="Times New Roman"/>
                <w:sz w:val="24"/>
                <w:szCs w:val="24"/>
              </w:rPr>
              <w:t>prot</w:t>
            </w:r>
            <w:proofErr w:type="spellEnd"/>
            <w:r w:rsidRPr="00277F8B">
              <w:rPr>
                <w:rFonts w:ascii="Times New Roman" w:hAnsi="Times New Roman"/>
                <w:sz w:val="24"/>
                <w:szCs w:val="24"/>
              </w:rPr>
              <w:t>. n. ________, entro il termine assegnato ai sensi dell’articolo 3, comma 5, del richiamato decreto legislativo 30 giugno 1999, n. 233;</w:t>
            </w:r>
          </w:p>
          <w:p w14:paraId="57DAD652" w14:textId="499778BB" w:rsidR="00784A05" w:rsidRPr="00277F8B" w:rsidRDefault="00784A05" w:rsidP="00784A05">
            <w:pPr>
              <w:spacing w:line="276" w:lineRule="auto"/>
              <w:jc w:val="both"/>
              <w:rPr>
                <w:rFonts w:ascii="Times New Roman" w:hAnsi="Times New Roman"/>
                <w:sz w:val="24"/>
                <w:szCs w:val="24"/>
              </w:rPr>
            </w:pPr>
            <w:r w:rsidRPr="00277F8B">
              <w:rPr>
                <w:rFonts w:ascii="Times New Roman" w:hAnsi="Times New Roman"/>
                <w:sz w:val="24"/>
                <w:szCs w:val="24"/>
              </w:rPr>
              <w:t>il parere del Consiglio superiore della pubblica istruzione reso all’adunanza del ________;</w:t>
            </w:r>
          </w:p>
        </w:tc>
      </w:tr>
    </w:tbl>
    <w:p w14:paraId="65BB52F7" w14:textId="77777777" w:rsidR="00DA21B4" w:rsidRPr="00277F8B" w:rsidRDefault="00DA21B4" w:rsidP="00373625">
      <w:pPr>
        <w:spacing w:line="276" w:lineRule="auto"/>
        <w:rPr>
          <w:rFonts w:ascii="Times New Roman" w:hAnsi="Times New Roman"/>
          <w:sz w:val="24"/>
          <w:szCs w:val="24"/>
        </w:rPr>
      </w:pPr>
    </w:p>
    <w:p w14:paraId="5E6ABD73" w14:textId="77777777" w:rsidR="00DA21B4" w:rsidRPr="00277F8B" w:rsidRDefault="00DA21B4" w:rsidP="008B3F72">
      <w:pPr>
        <w:keepNext/>
        <w:spacing w:line="276" w:lineRule="auto"/>
        <w:jc w:val="center"/>
        <w:rPr>
          <w:rFonts w:ascii="Times New Roman" w:hAnsi="Times New Roman"/>
          <w:b/>
          <w:sz w:val="24"/>
          <w:szCs w:val="24"/>
        </w:rPr>
      </w:pPr>
      <w:r w:rsidRPr="00277F8B">
        <w:rPr>
          <w:rFonts w:ascii="Times New Roman" w:hAnsi="Times New Roman"/>
          <w:b/>
          <w:sz w:val="24"/>
          <w:szCs w:val="24"/>
        </w:rPr>
        <w:t>DECRETA:</w:t>
      </w:r>
    </w:p>
    <w:p w14:paraId="3FF2C369" w14:textId="77777777" w:rsidR="00272C08" w:rsidRPr="00277F8B" w:rsidRDefault="00272C08" w:rsidP="00373625">
      <w:pPr>
        <w:spacing w:line="276" w:lineRule="auto"/>
        <w:jc w:val="center"/>
        <w:rPr>
          <w:rFonts w:ascii="Times New Roman" w:hAnsi="Times New Roman"/>
          <w:b/>
          <w:sz w:val="24"/>
          <w:szCs w:val="24"/>
        </w:rPr>
      </w:pPr>
    </w:p>
    <w:p w14:paraId="5F3F7CCB" w14:textId="77777777" w:rsidR="00DA21B4" w:rsidRPr="00277F8B" w:rsidRDefault="00DA21B4" w:rsidP="00373625">
      <w:pPr>
        <w:spacing w:line="276" w:lineRule="auto"/>
        <w:jc w:val="center"/>
        <w:rPr>
          <w:rFonts w:ascii="Times New Roman" w:hAnsi="Times New Roman"/>
          <w:sz w:val="24"/>
          <w:szCs w:val="24"/>
        </w:rPr>
      </w:pPr>
      <w:r w:rsidRPr="00277F8B">
        <w:rPr>
          <w:rFonts w:ascii="Times New Roman" w:hAnsi="Times New Roman"/>
          <w:sz w:val="24"/>
          <w:szCs w:val="24"/>
        </w:rPr>
        <w:t>Articolo 1</w:t>
      </w:r>
    </w:p>
    <w:p w14:paraId="21A355EF" w14:textId="77777777" w:rsidR="00221F05" w:rsidRPr="00277F8B" w:rsidRDefault="00687752" w:rsidP="00F228D6">
      <w:pPr>
        <w:pStyle w:val="Paragrafoelenco"/>
        <w:numPr>
          <w:ilvl w:val="0"/>
          <w:numId w:val="24"/>
        </w:numPr>
        <w:spacing w:after="0"/>
        <w:ind w:left="851"/>
        <w:jc w:val="both"/>
        <w:rPr>
          <w:rFonts w:ascii="Times New Roman" w:hAnsi="Times New Roman"/>
          <w:sz w:val="24"/>
          <w:szCs w:val="24"/>
        </w:rPr>
      </w:pPr>
      <w:r w:rsidRPr="00277F8B">
        <w:rPr>
          <w:rFonts w:ascii="Times New Roman" w:hAnsi="Times New Roman"/>
          <w:sz w:val="24"/>
          <w:szCs w:val="24"/>
        </w:rPr>
        <w:t xml:space="preserve">E’ adottata la tabella A, parte integrante del presente decreto, che identifica i titoli di accesso, i titoli professionali e culturali e </w:t>
      </w:r>
      <w:r w:rsidR="00323B7D" w:rsidRPr="00277F8B">
        <w:rPr>
          <w:rFonts w:ascii="Times New Roman" w:hAnsi="Times New Roman"/>
          <w:sz w:val="24"/>
          <w:szCs w:val="24"/>
        </w:rPr>
        <w:t>di</w:t>
      </w:r>
      <w:r w:rsidRPr="00277F8B">
        <w:rPr>
          <w:rFonts w:ascii="Times New Roman" w:hAnsi="Times New Roman"/>
          <w:sz w:val="24"/>
          <w:szCs w:val="24"/>
        </w:rPr>
        <w:t xml:space="preserve"> servizio valutabili nelle procedure concorsuali per titoli ed esami a cattedre e posti per il reclutamento del personale docente presso i percorsi di istruzione di ogni grado e ripartisce i relativi punteggi</w:t>
      </w:r>
      <w:r w:rsidR="00221F05" w:rsidRPr="00277F8B">
        <w:rPr>
          <w:rFonts w:ascii="Times New Roman" w:hAnsi="Times New Roman"/>
          <w:sz w:val="24"/>
          <w:szCs w:val="24"/>
        </w:rPr>
        <w:t xml:space="preserve">. </w:t>
      </w:r>
    </w:p>
    <w:p w14:paraId="122471AB" w14:textId="6ACFA7C8" w:rsidR="00AA7204" w:rsidRPr="00277F8B" w:rsidRDefault="00411ECC" w:rsidP="00323B7D">
      <w:pPr>
        <w:pStyle w:val="Paragrafoelenco"/>
        <w:numPr>
          <w:ilvl w:val="0"/>
          <w:numId w:val="24"/>
        </w:numPr>
        <w:spacing w:after="0"/>
        <w:ind w:left="851"/>
        <w:jc w:val="both"/>
        <w:rPr>
          <w:rFonts w:ascii="Times New Roman" w:hAnsi="Times New Roman"/>
          <w:sz w:val="24"/>
          <w:szCs w:val="24"/>
        </w:rPr>
      </w:pPr>
      <w:r w:rsidRPr="00277F8B">
        <w:rPr>
          <w:rFonts w:ascii="Times New Roman" w:hAnsi="Times New Roman"/>
          <w:sz w:val="24"/>
          <w:szCs w:val="24"/>
        </w:rPr>
        <w:t xml:space="preserve">Ai </w:t>
      </w:r>
      <w:r w:rsidR="00323B7D" w:rsidRPr="00277F8B">
        <w:rPr>
          <w:rFonts w:ascii="Times New Roman" w:hAnsi="Times New Roman"/>
          <w:sz w:val="24"/>
          <w:szCs w:val="24"/>
        </w:rPr>
        <w:t>sensi dell’articolo 440, comma 9 de</w:t>
      </w:r>
      <w:r w:rsidRPr="00277F8B">
        <w:rPr>
          <w:rFonts w:ascii="Times New Roman" w:hAnsi="Times New Roman"/>
          <w:sz w:val="24"/>
          <w:szCs w:val="24"/>
        </w:rPr>
        <w:t>l decreto legislativo 16 aprile 1994, n.297, e successive modificazioni</w:t>
      </w:r>
      <w:r w:rsidR="00323B7D" w:rsidRPr="00277F8B">
        <w:rPr>
          <w:rFonts w:ascii="Times New Roman" w:hAnsi="Times New Roman"/>
          <w:sz w:val="24"/>
          <w:szCs w:val="24"/>
        </w:rPr>
        <w:t xml:space="preserve">, la valutazione complessiva dei titoli ai sensi della tabella A non </w:t>
      </w:r>
      <w:r w:rsidR="00323B7D" w:rsidRPr="00277F8B">
        <w:rPr>
          <w:rFonts w:ascii="Times New Roman" w:hAnsi="Times New Roman"/>
          <w:sz w:val="24"/>
          <w:szCs w:val="24"/>
        </w:rPr>
        <w:lastRenderedPageBreak/>
        <w:t>può eccedere i venti punti</w:t>
      </w:r>
      <w:r w:rsidR="00837190" w:rsidRPr="00277F8B">
        <w:rPr>
          <w:rFonts w:ascii="Times New Roman" w:hAnsi="Times New Roman"/>
          <w:sz w:val="24"/>
          <w:szCs w:val="24"/>
        </w:rPr>
        <w:t xml:space="preserve"> e, qualora superiore ai sensi della citata tabella, è ricondotta a tale limite massimo</w:t>
      </w:r>
      <w:r w:rsidR="00323B7D" w:rsidRPr="00277F8B">
        <w:rPr>
          <w:rFonts w:ascii="Times New Roman" w:hAnsi="Times New Roman"/>
          <w:sz w:val="24"/>
          <w:szCs w:val="24"/>
        </w:rPr>
        <w:t>.</w:t>
      </w:r>
      <w:r w:rsidR="004400EE" w:rsidRPr="00277F8B">
        <w:rPr>
          <w:rFonts w:ascii="Times New Roman" w:hAnsi="Times New Roman"/>
          <w:sz w:val="24"/>
          <w:szCs w:val="24"/>
        </w:rPr>
        <w:t xml:space="preserve"> </w:t>
      </w:r>
    </w:p>
    <w:p w14:paraId="1B29574F" w14:textId="77777777" w:rsidR="00DF4B2F" w:rsidRPr="00277F8B" w:rsidRDefault="00DF4B2F" w:rsidP="00373625">
      <w:pPr>
        <w:spacing w:line="276" w:lineRule="auto"/>
        <w:jc w:val="both"/>
        <w:rPr>
          <w:rFonts w:ascii="Times New Roman" w:hAnsi="Times New Roman"/>
          <w:sz w:val="24"/>
          <w:szCs w:val="24"/>
        </w:rPr>
      </w:pPr>
    </w:p>
    <w:p w14:paraId="1C072F4B" w14:textId="77777777" w:rsidR="00794C73" w:rsidRPr="00277F8B" w:rsidRDefault="00DA21B4" w:rsidP="00DF4B2F">
      <w:pPr>
        <w:spacing w:line="276" w:lineRule="auto"/>
        <w:ind w:left="4956"/>
        <w:jc w:val="center"/>
        <w:rPr>
          <w:rFonts w:ascii="Times New Roman" w:hAnsi="Times New Roman"/>
          <w:sz w:val="24"/>
          <w:szCs w:val="24"/>
        </w:rPr>
      </w:pPr>
      <w:r w:rsidRPr="00277F8B">
        <w:rPr>
          <w:rFonts w:ascii="Times New Roman" w:hAnsi="Times New Roman"/>
          <w:sz w:val="24"/>
          <w:szCs w:val="24"/>
        </w:rPr>
        <w:t>IL MINISTRO</w:t>
      </w:r>
    </w:p>
    <w:p w14:paraId="5AAE0F8F" w14:textId="77777777" w:rsidR="00DF36AA" w:rsidRPr="00277F8B" w:rsidRDefault="00DA21B4" w:rsidP="00500F58">
      <w:pPr>
        <w:spacing w:line="276" w:lineRule="auto"/>
        <w:ind w:left="4956"/>
        <w:jc w:val="center"/>
        <w:rPr>
          <w:rFonts w:ascii="Times New Roman" w:hAnsi="Times New Roman"/>
          <w:i/>
          <w:sz w:val="24"/>
          <w:szCs w:val="24"/>
        </w:rPr>
      </w:pPr>
      <w:r w:rsidRPr="00277F8B">
        <w:rPr>
          <w:rFonts w:ascii="Times New Roman" w:hAnsi="Times New Roman"/>
          <w:i/>
          <w:sz w:val="24"/>
          <w:szCs w:val="24"/>
        </w:rPr>
        <w:t>Stefania Giannini</w:t>
      </w:r>
      <w:r w:rsidR="00DF36AA" w:rsidRPr="00277F8B">
        <w:rPr>
          <w:rFonts w:ascii="Times New Roman" w:hAnsi="Times New Roman"/>
          <w:i/>
          <w:sz w:val="24"/>
          <w:szCs w:val="24"/>
        </w:rPr>
        <w:br w:type="page"/>
      </w:r>
    </w:p>
    <w:p w14:paraId="6297CD72" w14:textId="77777777" w:rsidR="00DF36AA" w:rsidRPr="00277F8B" w:rsidRDefault="00FF3BFD" w:rsidP="00DF36AA">
      <w:pPr>
        <w:jc w:val="center"/>
        <w:rPr>
          <w:rFonts w:ascii="Times New Roman" w:hAnsi="Times New Roman"/>
        </w:rPr>
      </w:pPr>
      <w:r w:rsidRPr="00277F8B">
        <w:rPr>
          <w:rFonts w:ascii="Times New Roman" w:hAnsi="Times New Roman"/>
          <w:b/>
          <w:sz w:val="24"/>
          <w:szCs w:val="24"/>
        </w:rPr>
        <w:lastRenderedPageBreak/>
        <w:t xml:space="preserve">                   </w:t>
      </w:r>
      <w:r w:rsidRPr="00277F8B">
        <w:rPr>
          <w:rFonts w:ascii="Times New Roman" w:hAnsi="Times New Roman"/>
          <w:b/>
          <w:sz w:val="24"/>
          <w:szCs w:val="24"/>
        </w:rPr>
        <w:br/>
        <w:t>Tabella</w:t>
      </w:r>
      <w:r w:rsidR="00DF36AA" w:rsidRPr="00277F8B">
        <w:rPr>
          <w:rFonts w:ascii="Times New Roman" w:hAnsi="Times New Roman"/>
          <w:b/>
          <w:sz w:val="24"/>
          <w:szCs w:val="24"/>
        </w:rPr>
        <w:t xml:space="preserve"> A</w:t>
      </w:r>
    </w:p>
    <w:p w14:paraId="74B168DA" w14:textId="77777777" w:rsidR="00DF36AA" w:rsidRPr="00277F8B" w:rsidRDefault="00DF36AA" w:rsidP="00DF36AA">
      <w:pPr>
        <w:jc w:val="center"/>
        <w:rPr>
          <w:rFonts w:ascii="Times New Roman" w:hAnsi="Times New Roman"/>
        </w:rPr>
      </w:pPr>
      <w:r w:rsidRPr="00277F8B">
        <w:rPr>
          <w:rFonts w:ascii="Times New Roman" w:hAnsi="Times New Roman"/>
          <w:b/>
          <w:sz w:val="24"/>
          <w:szCs w:val="24"/>
        </w:rPr>
        <w:t>Tabella di ripartizione del punteggio dei titoli valutabili nei concorsi a titoli ed esami per l’accesso ai ruoli del personale docente ed educativo nella scuola dell’infanzia, primaria, secondaria di I e II grado, adottata ai sensi dell’art. 400, comma 8 decreto legislativo 16 aprile 1994, n. 297</w:t>
      </w:r>
    </w:p>
    <w:p w14:paraId="55105640" w14:textId="77777777" w:rsidR="00DF36AA" w:rsidRPr="00277F8B" w:rsidRDefault="00DF36AA" w:rsidP="00DF36AA">
      <w:pPr>
        <w:rPr>
          <w:rFonts w:ascii="Times New Roman" w:hAnsi="Times New Roman"/>
        </w:rPr>
      </w:pPr>
    </w:p>
    <w:tbl>
      <w:tblPr>
        <w:tblW w:w="9356"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30"/>
        <w:gridCol w:w="6173"/>
        <w:gridCol w:w="1953"/>
      </w:tblGrid>
      <w:tr w:rsidR="00277F8B" w:rsidRPr="00277F8B" w14:paraId="5527AC94" w14:textId="77777777" w:rsidTr="00C154D6">
        <w:trPr>
          <w:trHeight w:val="300"/>
        </w:trPr>
        <w:tc>
          <w:tcPr>
            <w:tcW w:w="1230" w:type="dxa"/>
            <w:tcMar>
              <w:top w:w="100" w:type="dxa"/>
              <w:left w:w="100" w:type="dxa"/>
              <w:bottom w:w="100" w:type="dxa"/>
              <w:right w:w="100" w:type="dxa"/>
            </w:tcMar>
          </w:tcPr>
          <w:p w14:paraId="6EC9B42E" w14:textId="77777777" w:rsidR="00DF36AA" w:rsidRPr="00277F8B" w:rsidRDefault="00DF36AA" w:rsidP="006D27B0">
            <w:pPr>
              <w:jc w:val="center"/>
              <w:rPr>
                <w:rFonts w:ascii="Times New Roman" w:hAnsi="Times New Roman"/>
              </w:rPr>
            </w:pPr>
          </w:p>
        </w:tc>
        <w:tc>
          <w:tcPr>
            <w:tcW w:w="6173" w:type="dxa"/>
            <w:tcMar>
              <w:top w:w="100" w:type="dxa"/>
              <w:left w:w="100" w:type="dxa"/>
              <w:bottom w:w="100" w:type="dxa"/>
              <w:right w:w="100" w:type="dxa"/>
            </w:tcMar>
          </w:tcPr>
          <w:p w14:paraId="4B124E3C" w14:textId="77777777" w:rsidR="00DF36AA" w:rsidRPr="00277F8B" w:rsidRDefault="00DF36AA" w:rsidP="006D27B0">
            <w:pPr>
              <w:jc w:val="center"/>
              <w:rPr>
                <w:rFonts w:ascii="Times New Roman" w:hAnsi="Times New Roman"/>
              </w:rPr>
            </w:pPr>
            <w:r w:rsidRPr="00277F8B">
              <w:rPr>
                <w:rFonts w:ascii="Times New Roman" w:hAnsi="Times New Roman"/>
                <w:b/>
              </w:rPr>
              <w:t>Tipologia</w:t>
            </w:r>
          </w:p>
        </w:tc>
        <w:tc>
          <w:tcPr>
            <w:tcW w:w="1953" w:type="dxa"/>
            <w:tcMar>
              <w:top w:w="100" w:type="dxa"/>
              <w:left w:w="100" w:type="dxa"/>
              <w:bottom w:w="100" w:type="dxa"/>
              <w:right w:w="100" w:type="dxa"/>
            </w:tcMar>
            <w:vAlign w:val="bottom"/>
          </w:tcPr>
          <w:p w14:paraId="185021A6" w14:textId="77777777" w:rsidR="00DF36AA" w:rsidRPr="00277F8B" w:rsidRDefault="00DF36AA" w:rsidP="00012B2E">
            <w:pPr>
              <w:rPr>
                <w:rFonts w:ascii="Times New Roman" w:hAnsi="Times New Roman"/>
              </w:rPr>
            </w:pPr>
            <w:r w:rsidRPr="00277F8B">
              <w:rPr>
                <w:rFonts w:ascii="Times New Roman" w:hAnsi="Times New Roman"/>
                <w:b/>
              </w:rPr>
              <w:t>Punteggio</w:t>
            </w:r>
          </w:p>
        </w:tc>
      </w:tr>
      <w:tr w:rsidR="00277F8B" w:rsidRPr="00277F8B" w14:paraId="68FA17E0" w14:textId="77777777" w:rsidTr="00C154D6">
        <w:tc>
          <w:tcPr>
            <w:tcW w:w="1230" w:type="dxa"/>
            <w:tcMar>
              <w:top w:w="100" w:type="dxa"/>
              <w:left w:w="100" w:type="dxa"/>
              <w:bottom w:w="100" w:type="dxa"/>
              <w:right w:w="100" w:type="dxa"/>
            </w:tcMar>
          </w:tcPr>
          <w:p w14:paraId="6E148A59" w14:textId="77777777" w:rsidR="00DF36AA" w:rsidRPr="00277F8B" w:rsidRDefault="004D42D5" w:rsidP="006D27B0">
            <w:pPr>
              <w:jc w:val="center"/>
              <w:rPr>
                <w:rFonts w:ascii="Times New Roman" w:hAnsi="Times New Roman"/>
                <w:b/>
              </w:rPr>
            </w:pPr>
            <w:r w:rsidRPr="00277F8B">
              <w:rPr>
                <w:rFonts w:ascii="Times New Roman" w:hAnsi="Times New Roman"/>
                <w:b/>
              </w:rPr>
              <w:t>A</w:t>
            </w:r>
          </w:p>
        </w:tc>
        <w:tc>
          <w:tcPr>
            <w:tcW w:w="6173" w:type="dxa"/>
            <w:tcMar>
              <w:top w:w="100" w:type="dxa"/>
              <w:left w:w="100" w:type="dxa"/>
              <w:bottom w:w="100" w:type="dxa"/>
              <w:right w:w="100" w:type="dxa"/>
            </w:tcMar>
          </w:tcPr>
          <w:p w14:paraId="250C5758" w14:textId="36AFD0E5" w:rsidR="00DF36AA" w:rsidRPr="00277F8B" w:rsidRDefault="00980EA8" w:rsidP="006D27B0">
            <w:pPr>
              <w:jc w:val="center"/>
              <w:rPr>
                <w:rFonts w:ascii="Times New Roman" w:hAnsi="Times New Roman"/>
                <w:b/>
              </w:rPr>
            </w:pPr>
            <w:r w:rsidRPr="00277F8B">
              <w:rPr>
                <w:rFonts w:ascii="Times New Roman" w:hAnsi="Times New Roman"/>
                <w:b/>
              </w:rPr>
              <w:t xml:space="preserve">Punteggio per il titolo </w:t>
            </w:r>
            <w:r w:rsidR="00DF36AA" w:rsidRPr="00277F8B">
              <w:rPr>
                <w:rFonts w:ascii="Times New Roman" w:hAnsi="Times New Roman"/>
                <w:b/>
              </w:rPr>
              <w:t>di accesso alla procedura concorsuale</w:t>
            </w:r>
          </w:p>
        </w:tc>
        <w:tc>
          <w:tcPr>
            <w:tcW w:w="1953" w:type="dxa"/>
            <w:tcMar>
              <w:top w:w="100" w:type="dxa"/>
              <w:left w:w="100" w:type="dxa"/>
              <w:bottom w:w="100" w:type="dxa"/>
              <w:right w:w="100" w:type="dxa"/>
            </w:tcMar>
            <w:vAlign w:val="bottom"/>
          </w:tcPr>
          <w:p w14:paraId="657F8ABB" w14:textId="77777777" w:rsidR="00DF36AA" w:rsidRPr="00277F8B" w:rsidRDefault="00DF36AA" w:rsidP="00012B2E">
            <w:pPr>
              <w:rPr>
                <w:rFonts w:ascii="Times New Roman" w:hAnsi="Times New Roman"/>
              </w:rPr>
            </w:pPr>
          </w:p>
        </w:tc>
      </w:tr>
      <w:tr w:rsidR="00277F8B" w:rsidRPr="00277F8B" w14:paraId="3A3E9933" w14:textId="77777777" w:rsidTr="00C154D6">
        <w:tc>
          <w:tcPr>
            <w:tcW w:w="1230" w:type="dxa"/>
            <w:tcMar>
              <w:top w:w="100" w:type="dxa"/>
              <w:left w:w="100" w:type="dxa"/>
              <w:bottom w:w="100" w:type="dxa"/>
              <w:right w:w="100" w:type="dxa"/>
            </w:tcMar>
          </w:tcPr>
          <w:p w14:paraId="5D72D473" w14:textId="77777777" w:rsidR="00DF36AA" w:rsidRPr="00277F8B" w:rsidRDefault="00DF36AA" w:rsidP="006D27B0">
            <w:pPr>
              <w:jc w:val="center"/>
              <w:rPr>
                <w:rFonts w:ascii="Times New Roman" w:hAnsi="Times New Roman"/>
              </w:rPr>
            </w:pPr>
            <w:r w:rsidRPr="00277F8B">
              <w:rPr>
                <w:rFonts w:ascii="Times New Roman" w:hAnsi="Times New Roman"/>
                <w:b/>
              </w:rPr>
              <w:t>A.1</w:t>
            </w:r>
          </w:p>
        </w:tc>
        <w:tc>
          <w:tcPr>
            <w:tcW w:w="6173" w:type="dxa"/>
            <w:tcMar>
              <w:top w:w="100" w:type="dxa"/>
              <w:left w:w="100" w:type="dxa"/>
              <w:bottom w:w="100" w:type="dxa"/>
              <w:right w:w="100" w:type="dxa"/>
            </w:tcMar>
          </w:tcPr>
          <w:p w14:paraId="194D2515" w14:textId="11EDAB13" w:rsidR="00DF36AA" w:rsidRPr="00277F8B" w:rsidRDefault="00980EA8" w:rsidP="00A605BF">
            <w:pPr>
              <w:jc w:val="center"/>
              <w:rPr>
                <w:rFonts w:ascii="Times New Roman" w:hAnsi="Times New Roman"/>
              </w:rPr>
            </w:pPr>
            <w:r w:rsidRPr="00277F8B">
              <w:rPr>
                <w:rFonts w:ascii="Times New Roman" w:hAnsi="Times New Roman"/>
                <w:b/>
              </w:rPr>
              <w:t xml:space="preserve">Punteggio per il titolo </w:t>
            </w:r>
            <w:r w:rsidR="00DF36AA" w:rsidRPr="00277F8B">
              <w:rPr>
                <w:rFonts w:ascii="Times New Roman" w:hAnsi="Times New Roman"/>
                <w:b/>
              </w:rPr>
              <w:t>di accesso alla procedura concorsuale a posti per la scuola dell’infanzia o primaria (Massimo punti 10)</w:t>
            </w:r>
          </w:p>
        </w:tc>
        <w:tc>
          <w:tcPr>
            <w:tcW w:w="1953" w:type="dxa"/>
            <w:tcMar>
              <w:top w:w="100" w:type="dxa"/>
              <w:left w:w="100" w:type="dxa"/>
              <w:bottom w:w="100" w:type="dxa"/>
              <w:right w:w="100" w:type="dxa"/>
            </w:tcMar>
            <w:vAlign w:val="bottom"/>
          </w:tcPr>
          <w:p w14:paraId="3F946049" w14:textId="77777777" w:rsidR="00DF36AA" w:rsidRPr="00277F8B" w:rsidRDefault="00DF36AA" w:rsidP="00012B2E">
            <w:pPr>
              <w:rPr>
                <w:rFonts w:ascii="Times New Roman" w:hAnsi="Times New Roman"/>
              </w:rPr>
            </w:pPr>
          </w:p>
        </w:tc>
      </w:tr>
      <w:tr w:rsidR="00277F8B" w:rsidRPr="00277F8B" w14:paraId="3189629A" w14:textId="77777777" w:rsidTr="00C154D6">
        <w:tc>
          <w:tcPr>
            <w:tcW w:w="1230" w:type="dxa"/>
            <w:tcMar>
              <w:top w:w="100" w:type="dxa"/>
              <w:left w:w="100" w:type="dxa"/>
              <w:bottom w:w="100" w:type="dxa"/>
              <w:right w:w="100" w:type="dxa"/>
            </w:tcMar>
          </w:tcPr>
          <w:p w14:paraId="0E881AB6" w14:textId="77777777" w:rsidR="00DF36AA" w:rsidRPr="00277F8B" w:rsidRDefault="00DF36AA" w:rsidP="006D27B0">
            <w:pPr>
              <w:jc w:val="center"/>
              <w:rPr>
                <w:rFonts w:ascii="Times New Roman" w:hAnsi="Times New Roman"/>
              </w:rPr>
            </w:pPr>
            <w:r w:rsidRPr="00277F8B">
              <w:rPr>
                <w:rFonts w:ascii="Times New Roman" w:hAnsi="Times New Roman"/>
              </w:rPr>
              <w:t>A.1.1</w:t>
            </w:r>
          </w:p>
        </w:tc>
        <w:tc>
          <w:tcPr>
            <w:tcW w:w="6173" w:type="dxa"/>
            <w:tcMar>
              <w:top w:w="100" w:type="dxa"/>
              <w:left w:w="100" w:type="dxa"/>
              <w:bottom w:w="100" w:type="dxa"/>
              <w:right w:w="100" w:type="dxa"/>
            </w:tcMar>
          </w:tcPr>
          <w:p w14:paraId="16758226" w14:textId="33096791" w:rsidR="00DF36AA" w:rsidRPr="00277F8B" w:rsidRDefault="00DF36AA" w:rsidP="006D27B0">
            <w:pPr>
              <w:jc w:val="both"/>
              <w:rPr>
                <w:rFonts w:ascii="Times New Roman" w:hAnsi="Times New Roman"/>
                <w:vertAlign w:val="superscript"/>
              </w:rPr>
            </w:pPr>
            <w:r w:rsidRPr="00277F8B">
              <w:rPr>
                <w:rFonts w:ascii="Times New Roman" w:hAnsi="Times New Roman"/>
              </w:rPr>
              <w:t>Abilitazione specifica conseguita attraverso la laurea in Scienze della Formazione primaria o il diploma di istituto magistrale conseguito entro l’anno scolastico 2001/2002 o titolo di abilitazione conseguito all’estero riconosciuto dal Ministero dell’istruzione, dell’università e della ricerca ai sensi dell</w:t>
            </w:r>
            <w:r w:rsidR="00BB15D6" w:rsidRPr="00277F8B">
              <w:rPr>
                <w:rFonts w:ascii="Times New Roman" w:hAnsi="Times New Roman"/>
              </w:rPr>
              <w:t>a</w:t>
            </w:r>
            <w:r w:rsidRPr="00277F8B">
              <w:rPr>
                <w:rFonts w:ascii="Times New Roman" w:hAnsi="Times New Roman"/>
              </w:rPr>
              <w:t xml:space="preserve"> direttiva 2005/36/CE e dell’articolo 49 del decreto del Presidente della Repubblica 31 agosto 1999, n. 394, e successive modificazioni, sulla base del punteggio conseguito</w:t>
            </w:r>
            <w:r w:rsidR="00980EA8" w:rsidRPr="00277F8B">
              <w:rPr>
                <w:rFonts w:ascii="Times New Roman" w:hAnsi="Times New Roman"/>
              </w:rPr>
              <w:t>.</w:t>
            </w:r>
          </w:p>
          <w:p w14:paraId="350EB0F7" w14:textId="0AD706A3" w:rsidR="00DF36AA" w:rsidRPr="00277F8B" w:rsidRDefault="00DF36AA" w:rsidP="00BB15D6">
            <w:pPr>
              <w:jc w:val="both"/>
              <w:rPr>
                <w:rFonts w:ascii="Times New Roman" w:hAnsi="Times New Roman"/>
              </w:rPr>
            </w:pPr>
            <w:r w:rsidRPr="00277F8B">
              <w:rPr>
                <w:rFonts w:ascii="Times New Roman" w:hAnsi="Times New Roman"/>
              </w:rPr>
              <w:t xml:space="preserve">Le abilitazioni diversamente classificate sono riportate a 100. Le eventuali frazioni di voto sono arrotondate per eccesso al voto superiore solo se pari o superiori a 0,50. Qualora non sia indicato il punteggio ovvero il giudizio finale non sia quantificabile in termini numerici, sono attribuiti </w:t>
            </w:r>
            <w:r w:rsidRPr="00277F8B">
              <w:rPr>
                <w:rFonts w:ascii="Times New Roman" w:hAnsi="Times New Roman"/>
                <w:b/>
              </w:rPr>
              <w:t xml:space="preserve">Punti </w:t>
            </w:r>
            <w:r w:rsidR="00BB15D6" w:rsidRPr="00277F8B">
              <w:rPr>
                <w:rFonts w:ascii="Times New Roman" w:hAnsi="Times New Roman"/>
                <w:b/>
              </w:rPr>
              <w:t>2</w:t>
            </w:r>
            <w:r w:rsidR="00046377" w:rsidRPr="00277F8B">
              <w:rPr>
                <w:rFonts w:ascii="Times New Roman" w:hAnsi="Times New Roman"/>
                <w:b/>
              </w:rPr>
              <w:t>,5</w:t>
            </w:r>
          </w:p>
        </w:tc>
        <w:tc>
          <w:tcPr>
            <w:tcW w:w="1953" w:type="dxa"/>
            <w:tcMar>
              <w:top w:w="100" w:type="dxa"/>
              <w:left w:w="100" w:type="dxa"/>
              <w:bottom w:w="100" w:type="dxa"/>
              <w:right w:w="100" w:type="dxa"/>
            </w:tcMar>
            <w:vAlign w:val="bottom"/>
          </w:tcPr>
          <w:p w14:paraId="5294C633" w14:textId="77777777" w:rsidR="00046377" w:rsidRPr="00277F8B" w:rsidRDefault="00DF36AA" w:rsidP="00902A4C">
            <w:pPr>
              <w:rPr>
                <w:rFonts w:ascii="Times New Roman" w:hAnsi="Times New Roman"/>
                <w:b/>
              </w:rPr>
            </w:pPr>
            <w:r w:rsidRPr="00277F8B">
              <w:rPr>
                <w:rFonts w:ascii="Times New Roman" w:hAnsi="Times New Roman"/>
                <w:b/>
              </w:rPr>
              <w:t>Punti</w:t>
            </w:r>
          </w:p>
          <w:p w14:paraId="0A8C6BC1" w14:textId="4C585B3F" w:rsidR="00046377" w:rsidRPr="00277F8B" w:rsidRDefault="00046377" w:rsidP="00902A4C">
            <w:pPr>
              <w:rPr>
                <w:rFonts w:ascii="Times New Roman" w:hAnsi="Times New Roman"/>
                <w:b/>
              </w:rPr>
            </w:pPr>
            <w:r w:rsidRPr="00277F8B">
              <w:rPr>
                <w:rFonts w:ascii="Times New Roman" w:hAnsi="Times New Roman"/>
              </w:rPr>
              <w:t xml:space="preserve">- </w:t>
            </w:r>
            <w:r w:rsidR="0075268D" w:rsidRPr="00277F8B">
              <w:rPr>
                <w:rFonts w:ascii="Times New Roman" w:hAnsi="Times New Roman"/>
                <w:i/>
              </w:rPr>
              <w:t xml:space="preserve">p </w:t>
            </w:r>
            <w:r w:rsidR="00DB2943" w:rsidRPr="00277F8B">
              <w:rPr>
                <w:rFonts w:ascii="Yu Gothic UI Semilight" w:eastAsia="Yu Gothic UI Semilight" w:hAnsi="Yu Gothic UI Semilight" w:hint="eastAsia"/>
              </w:rPr>
              <w:t>≤</w:t>
            </w:r>
            <w:r w:rsidR="0075268D" w:rsidRPr="00277F8B">
              <w:rPr>
                <w:rFonts w:ascii="Times New Roman" w:hAnsi="Times New Roman"/>
              </w:rPr>
              <w:t xml:space="preserve"> 75</w:t>
            </w:r>
            <w:r w:rsidR="00837190" w:rsidRPr="00277F8B">
              <w:rPr>
                <w:rFonts w:ascii="Times New Roman" w:hAnsi="Times New Roman"/>
              </w:rPr>
              <w:t xml:space="preserve">: </w:t>
            </w:r>
            <w:r w:rsidR="00837190" w:rsidRPr="00277F8B">
              <w:rPr>
                <w:rFonts w:ascii="Times New Roman" w:hAnsi="Times New Roman"/>
                <w:b/>
              </w:rPr>
              <w:t>0 punti</w:t>
            </w:r>
          </w:p>
          <w:p w14:paraId="1C4F9DEC" w14:textId="77777777" w:rsidR="00C85DD3" w:rsidRPr="00277F8B" w:rsidRDefault="00C85DD3" w:rsidP="00902A4C">
            <w:pPr>
              <w:rPr>
                <w:rFonts w:ascii="Times New Roman" w:hAnsi="Times New Roman"/>
                <w:b/>
              </w:rPr>
            </w:pPr>
          </w:p>
          <w:p w14:paraId="164D6AFF" w14:textId="5092DFD9" w:rsidR="00837190" w:rsidRPr="00277F8B" w:rsidRDefault="00837190" w:rsidP="00902A4C">
            <w:pPr>
              <w:rPr>
                <w:rFonts w:ascii="Times New Roman" w:hAnsi="Times New Roman"/>
              </w:rPr>
            </w:pPr>
            <w:r w:rsidRPr="00277F8B">
              <w:rPr>
                <w:rFonts w:ascii="Times New Roman" w:hAnsi="Times New Roman"/>
              </w:rPr>
              <w:t xml:space="preserve">- </w:t>
            </w:r>
            <w:r w:rsidR="0075268D" w:rsidRPr="00277F8B">
              <w:rPr>
                <w:rFonts w:ascii="Times New Roman" w:hAnsi="Times New Roman"/>
                <w:i/>
              </w:rPr>
              <w:t xml:space="preserve">p </w:t>
            </w:r>
            <w:r w:rsidR="00DB2943" w:rsidRPr="00277F8B">
              <w:rPr>
                <w:rFonts w:ascii="Yu Gothic UI Semilight" w:eastAsia="Yu Gothic UI Semilight" w:hAnsi="Yu Gothic UI Semilight"/>
              </w:rPr>
              <w:t>&gt;</w:t>
            </w:r>
            <w:r w:rsidR="0075268D" w:rsidRPr="00277F8B">
              <w:rPr>
                <w:rFonts w:ascii="Times New Roman" w:hAnsi="Times New Roman"/>
              </w:rPr>
              <w:t xml:space="preserve"> 75</w:t>
            </w:r>
            <w:r w:rsidRPr="00277F8B">
              <w:rPr>
                <w:rFonts w:ascii="Times New Roman" w:hAnsi="Times New Roman"/>
              </w:rPr>
              <w:t>:</w:t>
            </w:r>
          </w:p>
          <w:p w14:paraId="46F233B7" w14:textId="77777777" w:rsidR="00837190" w:rsidRPr="00277F8B" w:rsidRDefault="00837190" w:rsidP="00902A4C">
            <w:pPr>
              <w:rPr>
                <w:rFonts w:ascii="Times New Roman" w:hAnsi="Times New Roman"/>
              </w:rPr>
            </w:pPr>
          </w:p>
          <w:p w14:paraId="063FB9D3" w14:textId="39D1DCBD" w:rsidR="00837190" w:rsidRPr="00277F8B" w:rsidRDefault="00AE6C98" w:rsidP="00902A4C">
            <w:pPr>
              <w:rPr>
                <w:rFonts w:ascii="Times New Roman" w:hAnsi="Times New Roman"/>
                <w:sz w:val="18"/>
              </w:rPr>
            </w:pPr>
            <m:oMath>
              <m:r>
                <w:rPr>
                  <w:rFonts w:ascii="Cambria Math" w:hAnsi="Cambria Math"/>
                  <w:sz w:val="18"/>
                </w:rPr>
                <m:t>5×</m:t>
              </m:r>
              <m:f>
                <m:fPr>
                  <m:ctrlPr>
                    <w:rPr>
                      <w:rFonts w:ascii="Cambria Math" w:hAnsi="Cambria Math"/>
                      <w:i/>
                      <w:sz w:val="18"/>
                    </w:rPr>
                  </m:ctrlPr>
                </m:fPr>
                <m:num>
                  <m:r>
                    <w:rPr>
                      <w:rFonts w:ascii="Cambria Math" w:hAnsi="Cambria Math"/>
                      <w:sz w:val="18"/>
                    </w:rPr>
                    <m:t>p-75</m:t>
                  </m:r>
                </m:num>
                <m:den>
                  <m:r>
                    <w:rPr>
                      <w:rFonts w:ascii="Cambria Math" w:hAnsi="Cambria Math"/>
                      <w:sz w:val="18"/>
                    </w:rPr>
                    <m:t>100-75</m:t>
                  </m:r>
                </m:den>
              </m:f>
              <m:r>
                <w:rPr>
                  <w:rFonts w:ascii="Cambria Math" w:hAnsi="Cambria Math"/>
                  <w:sz w:val="18"/>
                </w:rPr>
                <m:t xml:space="preserve"> </m:t>
              </m:r>
            </m:oMath>
            <w:r w:rsidR="00C85DD3" w:rsidRPr="00277F8B">
              <w:rPr>
                <w:rFonts w:ascii="Times New Roman" w:hAnsi="Times New Roman"/>
                <w:b/>
              </w:rPr>
              <w:t>punti</w:t>
            </w:r>
          </w:p>
          <w:p w14:paraId="356A34D0" w14:textId="77777777" w:rsidR="00C85DD3" w:rsidRPr="00277F8B" w:rsidRDefault="00C85DD3" w:rsidP="00046377">
            <w:pPr>
              <w:rPr>
                <w:rFonts w:ascii="Times New Roman" w:hAnsi="Times New Roman"/>
              </w:rPr>
            </w:pPr>
          </w:p>
          <w:p w14:paraId="7094240E" w14:textId="7E267B31" w:rsidR="00C85DD3" w:rsidRPr="00277F8B" w:rsidRDefault="00C85DD3" w:rsidP="00046377">
            <w:pPr>
              <w:rPr>
                <w:rFonts w:ascii="Times New Roman" w:hAnsi="Times New Roman"/>
              </w:rPr>
            </w:pPr>
            <w:r w:rsidRPr="00277F8B">
              <w:rPr>
                <w:rFonts w:ascii="Times New Roman" w:hAnsi="Times New Roman"/>
              </w:rPr>
              <w:t xml:space="preserve">ove </w:t>
            </w:r>
            <w:r w:rsidRPr="00277F8B">
              <w:rPr>
                <w:rFonts w:ascii="Times New Roman" w:hAnsi="Times New Roman"/>
                <w:i/>
              </w:rPr>
              <w:t>p</w:t>
            </w:r>
            <w:r w:rsidRPr="00277F8B">
              <w:rPr>
                <w:rFonts w:ascii="Times New Roman" w:hAnsi="Times New Roman"/>
              </w:rPr>
              <w:t xml:space="preserve"> è il </w:t>
            </w:r>
            <w:r w:rsidR="008B3F72" w:rsidRPr="00277F8B">
              <w:rPr>
                <w:rFonts w:ascii="Times New Roman" w:hAnsi="Times New Roman"/>
              </w:rPr>
              <w:t xml:space="preserve">voto del titolo di abilitazione </w:t>
            </w:r>
            <w:r w:rsidR="0075268D" w:rsidRPr="00277F8B">
              <w:rPr>
                <w:rFonts w:ascii="Times New Roman" w:hAnsi="Times New Roman"/>
              </w:rPr>
              <w:t>espresso in centesimi</w:t>
            </w:r>
          </w:p>
          <w:p w14:paraId="483D4EF3" w14:textId="77777777" w:rsidR="00C85DD3" w:rsidRPr="00277F8B" w:rsidRDefault="00C85DD3" w:rsidP="00046377">
            <w:pPr>
              <w:rPr>
                <w:rFonts w:ascii="Times New Roman" w:hAnsi="Times New Roman"/>
              </w:rPr>
            </w:pPr>
          </w:p>
          <w:p w14:paraId="0FA7C04F" w14:textId="573E21EE" w:rsidR="00DF36AA" w:rsidRPr="00277F8B" w:rsidRDefault="00DF36AA" w:rsidP="00046377">
            <w:pPr>
              <w:rPr>
                <w:rFonts w:ascii="Times New Roman" w:hAnsi="Times New Roman"/>
              </w:rPr>
            </w:pPr>
            <w:r w:rsidRPr="00277F8B">
              <w:rPr>
                <w:rFonts w:ascii="Times New Roman" w:hAnsi="Times New Roman"/>
              </w:rPr>
              <w:br/>
            </w:r>
          </w:p>
        </w:tc>
      </w:tr>
      <w:tr w:rsidR="00277F8B" w:rsidRPr="00277F8B" w14:paraId="04044A10" w14:textId="77777777" w:rsidTr="00C154D6">
        <w:tc>
          <w:tcPr>
            <w:tcW w:w="1230" w:type="dxa"/>
            <w:tcMar>
              <w:top w:w="100" w:type="dxa"/>
              <w:left w:w="100" w:type="dxa"/>
              <w:bottom w:w="100" w:type="dxa"/>
              <w:right w:w="100" w:type="dxa"/>
            </w:tcMar>
          </w:tcPr>
          <w:p w14:paraId="7E9887DB" w14:textId="54B6DCC1" w:rsidR="00DF36AA" w:rsidRPr="00277F8B" w:rsidRDefault="00DF36AA" w:rsidP="006D27B0">
            <w:pPr>
              <w:jc w:val="center"/>
              <w:rPr>
                <w:rFonts w:ascii="Times New Roman" w:hAnsi="Times New Roman"/>
              </w:rPr>
            </w:pPr>
            <w:r w:rsidRPr="00277F8B">
              <w:rPr>
                <w:rFonts w:ascii="Times New Roman" w:hAnsi="Times New Roman"/>
              </w:rPr>
              <w:t>A.1.2</w:t>
            </w:r>
          </w:p>
        </w:tc>
        <w:tc>
          <w:tcPr>
            <w:tcW w:w="6173" w:type="dxa"/>
            <w:tcMar>
              <w:top w:w="100" w:type="dxa"/>
              <w:left w:w="100" w:type="dxa"/>
              <w:bottom w:w="100" w:type="dxa"/>
              <w:right w:w="100" w:type="dxa"/>
            </w:tcMar>
          </w:tcPr>
          <w:p w14:paraId="3CA0DB90" w14:textId="30B797DD" w:rsidR="00DF36AA" w:rsidRPr="00277F8B" w:rsidRDefault="00DF36AA" w:rsidP="006D27B0">
            <w:pPr>
              <w:jc w:val="both"/>
              <w:rPr>
                <w:rFonts w:ascii="Times New Roman" w:hAnsi="Times New Roman"/>
              </w:rPr>
            </w:pPr>
            <w:r w:rsidRPr="00277F8B">
              <w:rPr>
                <w:rFonts w:ascii="Times New Roman" w:hAnsi="Times New Roman"/>
              </w:rPr>
              <w:t xml:space="preserve">In aggiunta al punteggio di cui al punto A.1.1, l’abilitazione specifica conseguita attraverso la laurea in Scienze della Formazione primaria ovvero attraverso altra laurea magistrale conseguita all’estero, riconosciuta dal Ministero dell’istruzione, dell’università e della ricerca ai sensi delle direttiva 2005/36/CE e dell’articolo 49 del decreto del Presidente della Repubblica 31 agosto 1999, n. 394, e successive modificazioni, comporta l’attribuzione di </w:t>
            </w:r>
            <w:r w:rsidR="00ED379F" w:rsidRPr="00277F8B">
              <w:rPr>
                <w:rFonts w:ascii="Times New Roman" w:hAnsi="Times New Roman"/>
              </w:rPr>
              <w:t>ulteriori punti.</w:t>
            </w:r>
          </w:p>
          <w:p w14:paraId="0213F8A9" w14:textId="77777777" w:rsidR="00DF36AA" w:rsidRPr="00277F8B" w:rsidRDefault="00DF36AA" w:rsidP="006D27B0">
            <w:pPr>
              <w:jc w:val="both"/>
              <w:rPr>
                <w:rFonts w:ascii="Times New Roman" w:hAnsi="Times New Roman"/>
              </w:rPr>
            </w:pPr>
            <w:r w:rsidRPr="00277F8B">
              <w:rPr>
                <w:rFonts w:ascii="Times New Roman" w:hAnsi="Times New Roman"/>
              </w:rPr>
              <w:t>Nel caso di abilitazioni conseguite attraverso un unico percorso, il punteggio aggiuntivo di cui al presente punto è attribuito a ciascuna delle relative procedure concorsuali.</w:t>
            </w:r>
          </w:p>
        </w:tc>
        <w:tc>
          <w:tcPr>
            <w:tcW w:w="1953" w:type="dxa"/>
            <w:tcMar>
              <w:top w:w="100" w:type="dxa"/>
              <w:left w:w="100" w:type="dxa"/>
              <w:bottom w:w="100" w:type="dxa"/>
              <w:right w:w="100" w:type="dxa"/>
            </w:tcMar>
            <w:vAlign w:val="bottom"/>
          </w:tcPr>
          <w:p w14:paraId="53371A99" w14:textId="77777777" w:rsidR="00DF36AA" w:rsidRPr="00277F8B" w:rsidRDefault="00DF36AA" w:rsidP="00012B2E">
            <w:pPr>
              <w:rPr>
                <w:rFonts w:ascii="Times New Roman" w:hAnsi="Times New Roman"/>
                <w:b/>
              </w:rPr>
            </w:pPr>
            <w:r w:rsidRPr="00277F8B">
              <w:rPr>
                <w:rFonts w:ascii="Times New Roman" w:hAnsi="Times New Roman"/>
                <w:b/>
              </w:rPr>
              <w:t>Punti 5</w:t>
            </w:r>
          </w:p>
        </w:tc>
      </w:tr>
      <w:tr w:rsidR="00277F8B" w:rsidRPr="00277F8B" w14:paraId="5E68B980" w14:textId="77777777" w:rsidTr="00C154D6">
        <w:tc>
          <w:tcPr>
            <w:tcW w:w="1230" w:type="dxa"/>
            <w:tcMar>
              <w:top w:w="100" w:type="dxa"/>
              <w:left w:w="100" w:type="dxa"/>
              <w:bottom w:w="100" w:type="dxa"/>
              <w:right w:w="100" w:type="dxa"/>
            </w:tcMar>
          </w:tcPr>
          <w:p w14:paraId="3399F033" w14:textId="77777777" w:rsidR="00DF36AA" w:rsidRPr="00277F8B" w:rsidRDefault="00DF36AA" w:rsidP="006D27B0">
            <w:pPr>
              <w:jc w:val="center"/>
              <w:rPr>
                <w:rFonts w:ascii="Times New Roman" w:hAnsi="Times New Roman"/>
              </w:rPr>
            </w:pPr>
            <w:r w:rsidRPr="00277F8B">
              <w:rPr>
                <w:rFonts w:ascii="Times New Roman" w:hAnsi="Times New Roman"/>
                <w:b/>
              </w:rPr>
              <w:t>A.2</w:t>
            </w:r>
          </w:p>
        </w:tc>
        <w:tc>
          <w:tcPr>
            <w:tcW w:w="6173" w:type="dxa"/>
            <w:tcMar>
              <w:top w:w="100" w:type="dxa"/>
              <w:left w:w="100" w:type="dxa"/>
              <w:bottom w:w="100" w:type="dxa"/>
              <w:right w:w="100" w:type="dxa"/>
            </w:tcMar>
          </w:tcPr>
          <w:p w14:paraId="33A0AAB2" w14:textId="05A89589" w:rsidR="00DF36AA" w:rsidRPr="00277F8B" w:rsidRDefault="00ED379F" w:rsidP="006D27B0">
            <w:pPr>
              <w:jc w:val="center"/>
              <w:rPr>
                <w:rFonts w:ascii="Times New Roman" w:hAnsi="Times New Roman"/>
                <w:b/>
              </w:rPr>
            </w:pPr>
            <w:r w:rsidRPr="00277F8B">
              <w:rPr>
                <w:rFonts w:ascii="Times New Roman" w:hAnsi="Times New Roman"/>
                <w:b/>
              </w:rPr>
              <w:t xml:space="preserve">Punteggio per il titolo </w:t>
            </w:r>
            <w:r w:rsidR="00DF36AA" w:rsidRPr="00277F8B">
              <w:rPr>
                <w:rFonts w:ascii="Times New Roman" w:hAnsi="Times New Roman"/>
                <w:b/>
              </w:rPr>
              <w:t xml:space="preserve">di accesso alla procedura concorsuale a cattedre per la scuola secondaria di I e II grado </w:t>
            </w:r>
          </w:p>
          <w:p w14:paraId="35C14428" w14:textId="77777777" w:rsidR="00DF36AA" w:rsidRPr="00277F8B" w:rsidRDefault="00DF36AA" w:rsidP="006D27B0">
            <w:pPr>
              <w:jc w:val="center"/>
              <w:rPr>
                <w:rFonts w:ascii="Times New Roman" w:hAnsi="Times New Roman"/>
              </w:rPr>
            </w:pPr>
            <w:r w:rsidRPr="00277F8B">
              <w:rPr>
                <w:rFonts w:ascii="Times New Roman" w:hAnsi="Times New Roman"/>
                <w:b/>
              </w:rPr>
              <w:t>(Massimo punti 10)</w:t>
            </w:r>
          </w:p>
        </w:tc>
        <w:tc>
          <w:tcPr>
            <w:tcW w:w="1953" w:type="dxa"/>
            <w:tcMar>
              <w:top w:w="100" w:type="dxa"/>
              <w:left w:w="100" w:type="dxa"/>
              <w:bottom w:w="100" w:type="dxa"/>
              <w:right w:w="100" w:type="dxa"/>
            </w:tcMar>
            <w:vAlign w:val="bottom"/>
          </w:tcPr>
          <w:p w14:paraId="52609609" w14:textId="77777777" w:rsidR="00DF36AA" w:rsidRPr="00277F8B" w:rsidRDefault="00DF36AA" w:rsidP="00012B2E">
            <w:pPr>
              <w:rPr>
                <w:rFonts w:ascii="Times New Roman" w:hAnsi="Times New Roman"/>
              </w:rPr>
            </w:pPr>
          </w:p>
        </w:tc>
      </w:tr>
      <w:tr w:rsidR="00277F8B" w:rsidRPr="00277F8B" w14:paraId="30C35238" w14:textId="77777777" w:rsidTr="00FB627D">
        <w:tc>
          <w:tcPr>
            <w:tcW w:w="1230" w:type="dxa"/>
            <w:tcMar>
              <w:top w:w="100" w:type="dxa"/>
              <w:left w:w="100" w:type="dxa"/>
              <w:bottom w:w="100" w:type="dxa"/>
              <w:right w:w="100" w:type="dxa"/>
            </w:tcMar>
          </w:tcPr>
          <w:p w14:paraId="72A1425B" w14:textId="77777777" w:rsidR="00DF36AA" w:rsidRPr="00277F8B" w:rsidRDefault="00DF36AA" w:rsidP="006D27B0">
            <w:pPr>
              <w:jc w:val="center"/>
              <w:rPr>
                <w:rFonts w:ascii="Times New Roman" w:hAnsi="Times New Roman"/>
              </w:rPr>
            </w:pPr>
            <w:r w:rsidRPr="00277F8B">
              <w:rPr>
                <w:rFonts w:ascii="Times New Roman" w:hAnsi="Times New Roman"/>
              </w:rPr>
              <w:lastRenderedPageBreak/>
              <w:t>A.2.1</w:t>
            </w:r>
          </w:p>
        </w:tc>
        <w:tc>
          <w:tcPr>
            <w:tcW w:w="6173" w:type="dxa"/>
            <w:tcMar>
              <w:top w:w="100" w:type="dxa"/>
              <w:left w:w="100" w:type="dxa"/>
              <w:bottom w:w="100" w:type="dxa"/>
              <w:right w:w="100" w:type="dxa"/>
            </w:tcMar>
          </w:tcPr>
          <w:p w14:paraId="2F7B9B9D" w14:textId="77777777" w:rsidR="00DF36AA" w:rsidRPr="00277F8B" w:rsidRDefault="00DF36AA" w:rsidP="006D27B0">
            <w:pPr>
              <w:jc w:val="both"/>
              <w:rPr>
                <w:rFonts w:ascii="Times New Roman" w:hAnsi="Times New Roman"/>
                <w:vertAlign w:val="superscript"/>
              </w:rPr>
            </w:pPr>
            <w:r w:rsidRPr="00277F8B">
              <w:rPr>
                <w:rFonts w:ascii="Times New Roman" w:hAnsi="Times New Roman"/>
              </w:rPr>
              <w:t>Abilitazione specifica o titolo di abilitazione conseguito all’estero riconosciuto dal Ministero dell’istruzione, dell’università e della ricerca ai sensi delle direttiva 2005/36/CE e dell’articolo 49 del decreto del Presidente della Repubblica 31 agosto 1999, n. 394, e successive modificazioni, sulla base del punteggio conseguito,</w:t>
            </w:r>
          </w:p>
          <w:p w14:paraId="340DA7EF" w14:textId="2F7D55BA" w:rsidR="00DF36AA" w:rsidRPr="00277F8B" w:rsidRDefault="00DF36AA" w:rsidP="006D27B0">
            <w:pPr>
              <w:jc w:val="both"/>
              <w:rPr>
                <w:rFonts w:ascii="Times New Roman" w:hAnsi="Times New Roman"/>
                <w:b/>
              </w:rPr>
            </w:pPr>
            <w:r w:rsidRPr="00277F8B">
              <w:rPr>
                <w:rFonts w:ascii="Times New Roman" w:hAnsi="Times New Roman"/>
              </w:rPr>
              <w:t xml:space="preserve">Le abilitazioni diversamente classificate sono riportate a 100. Le eventuali frazioni di voto sono arrotondate per eccesso al voto superiore solo se pari o superiori a 0,50. Qualora non sia indicato il punteggio ovvero il giudizio finale non sia quantificabile in termini numerici, sono attribuiti </w:t>
            </w:r>
            <w:r w:rsidRPr="00277F8B">
              <w:rPr>
                <w:rFonts w:ascii="Times New Roman" w:hAnsi="Times New Roman"/>
                <w:b/>
              </w:rPr>
              <w:t xml:space="preserve">Punti </w:t>
            </w:r>
            <w:r w:rsidR="00046377" w:rsidRPr="00277F8B">
              <w:rPr>
                <w:rFonts w:ascii="Times New Roman" w:hAnsi="Times New Roman"/>
                <w:b/>
              </w:rPr>
              <w:t>2,5</w:t>
            </w:r>
          </w:p>
          <w:p w14:paraId="64444B07" w14:textId="3FA77BCE" w:rsidR="001E4414" w:rsidRPr="00277F8B" w:rsidRDefault="001E4414" w:rsidP="001E4414">
            <w:pPr>
              <w:overflowPunct/>
              <w:autoSpaceDE/>
              <w:autoSpaceDN/>
              <w:adjustRightInd/>
              <w:spacing w:before="100" w:beforeAutospacing="1" w:after="100" w:afterAutospacing="1"/>
              <w:rPr>
                <w:rFonts w:ascii="Times New Roman" w:hAnsi="Times New Roman"/>
                <w:b/>
                <w:sz w:val="24"/>
                <w:szCs w:val="24"/>
              </w:rPr>
            </w:pPr>
          </w:p>
          <w:p w14:paraId="2AFF363E" w14:textId="77777777" w:rsidR="001D2D5B" w:rsidRPr="00277F8B" w:rsidRDefault="001D2D5B" w:rsidP="001E4414">
            <w:pPr>
              <w:overflowPunct/>
              <w:autoSpaceDE/>
              <w:autoSpaceDN/>
              <w:adjustRightInd/>
              <w:jc w:val="both"/>
              <w:rPr>
                <w:rFonts w:ascii="Times New Roman" w:hAnsi="Times New Roman"/>
              </w:rPr>
            </w:pPr>
          </w:p>
        </w:tc>
        <w:tc>
          <w:tcPr>
            <w:tcW w:w="1953" w:type="dxa"/>
            <w:tcMar>
              <w:top w:w="100" w:type="dxa"/>
              <w:left w:w="100" w:type="dxa"/>
              <w:bottom w:w="100" w:type="dxa"/>
              <w:right w:w="100" w:type="dxa"/>
            </w:tcMar>
          </w:tcPr>
          <w:p w14:paraId="7D14F347" w14:textId="77777777" w:rsidR="00FB627D" w:rsidRPr="00277F8B" w:rsidRDefault="00FB627D" w:rsidP="00FB627D">
            <w:pPr>
              <w:rPr>
                <w:rFonts w:ascii="Times New Roman" w:hAnsi="Times New Roman"/>
                <w:b/>
              </w:rPr>
            </w:pPr>
            <w:r w:rsidRPr="00277F8B">
              <w:rPr>
                <w:rFonts w:ascii="Times New Roman" w:hAnsi="Times New Roman"/>
                <w:b/>
              </w:rPr>
              <w:t>Punti</w:t>
            </w:r>
          </w:p>
          <w:p w14:paraId="27C5EB39" w14:textId="77777777" w:rsidR="00FB627D" w:rsidRPr="00277F8B" w:rsidRDefault="00FB627D" w:rsidP="00FB627D">
            <w:pPr>
              <w:rPr>
                <w:rFonts w:ascii="Times New Roman" w:hAnsi="Times New Roman"/>
                <w:b/>
              </w:rPr>
            </w:pPr>
            <w:r w:rsidRPr="00277F8B">
              <w:rPr>
                <w:rFonts w:ascii="Times New Roman" w:hAnsi="Times New Roman"/>
              </w:rPr>
              <w:t xml:space="preserve">- </w:t>
            </w:r>
            <w:r w:rsidRPr="00277F8B">
              <w:rPr>
                <w:rFonts w:ascii="Times New Roman" w:hAnsi="Times New Roman"/>
                <w:i/>
              </w:rPr>
              <w:t xml:space="preserve">p </w:t>
            </w:r>
            <w:r w:rsidRPr="00277F8B">
              <w:rPr>
                <w:rFonts w:ascii="Yu Gothic UI Semilight" w:eastAsia="Yu Gothic UI Semilight" w:hAnsi="Yu Gothic UI Semilight" w:hint="eastAsia"/>
              </w:rPr>
              <w:t>≤</w:t>
            </w:r>
            <w:r w:rsidRPr="00277F8B">
              <w:rPr>
                <w:rFonts w:ascii="Times New Roman" w:hAnsi="Times New Roman"/>
              </w:rPr>
              <w:t xml:space="preserve"> 75: </w:t>
            </w:r>
            <w:r w:rsidRPr="00277F8B">
              <w:rPr>
                <w:rFonts w:ascii="Times New Roman" w:hAnsi="Times New Roman"/>
                <w:b/>
              </w:rPr>
              <w:t>0 punti</w:t>
            </w:r>
          </w:p>
          <w:p w14:paraId="6EDDA9EB" w14:textId="77777777" w:rsidR="00FB627D" w:rsidRPr="00277F8B" w:rsidRDefault="00FB627D" w:rsidP="00FB627D">
            <w:pPr>
              <w:rPr>
                <w:rFonts w:ascii="Times New Roman" w:hAnsi="Times New Roman"/>
                <w:b/>
              </w:rPr>
            </w:pPr>
          </w:p>
          <w:p w14:paraId="48CC8FC3" w14:textId="77777777" w:rsidR="00FB627D" w:rsidRPr="00277F8B" w:rsidRDefault="00FB627D" w:rsidP="00FB627D">
            <w:pPr>
              <w:rPr>
                <w:rFonts w:ascii="Times New Roman" w:hAnsi="Times New Roman"/>
              </w:rPr>
            </w:pPr>
            <w:r w:rsidRPr="00277F8B">
              <w:rPr>
                <w:rFonts w:ascii="Times New Roman" w:hAnsi="Times New Roman"/>
              </w:rPr>
              <w:t xml:space="preserve">- </w:t>
            </w:r>
            <w:r w:rsidRPr="00277F8B">
              <w:rPr>
                <w:rFonts w:ascii="Times New Roman" w:hAnsi="Times New Roman"/>
                <w:i/>
              </w:rPr>
              <w:t xml:space="preserve">p </w:t>
            </w:r>
            <w:r w:rsidRPr="00277F8B">
              <w:rPr>
                <w:rFonts w:ascii="Yu Gothic UI Semilight" w:eastAsia="Yu Gothic UI Semilight" w:hAnsi="Yu Gothic UI Semilight"/>
              </w:rPr>
              <w:t>&gt;</w:t>
            </w:r>
            <w:r w:rsidRPr="00277F8B">
              <w:rPr>
                <w:rFonts w:ascii="Times New Roman" w:hAnsi="Times New Roman"/>
              </w:rPr>
              <w:t xml:space="preserve"> 75:</w:t>
            </w:r>
          </w:p>
          <w:p w14:paraId="6AB3FB30" w14:textId="77777777" w:rsidR="00FB627D" w:rsidRPr="00277F8B" w:rsidRDefault="00FB627D" w:rsidP="00FB627D">
            <w:pPr>
              <w:rPr>
                <w:rFonts w:ascii="Times New Roman" w:hAnsi="Times New Roman"/>
              </w:rPr>
            </w:pPr>
          </w:p>
          <w:p w14:paraId="15B847FE" w14:textId="77777777" w:rsidR="00FB627D" w:rsidRPr="00277F8B" w:rsidRDefault="00FB627D" w:rsidP="00FB627D">
            <w:pPr>
              <w:rPr>
                <w:rFonts w:ascii="Times New Roman" w:hAnsi="Times New Roman"/>
                <w:sz w:val="18"/>
              </w:rPr>
            </w:pPr>
            <m:oMath>
              <m:r>
                <w:rPr>
                  <w:rFonts w:ascii="Cambria Math" w:hAnsi="Cambria Math"/>
                  <w:sz w:val="18"/>
                </w:rPr>
                <m:t>5×</m:t>
              </m:r>
              <m:f>
                <m:fPr>
                  <m:ctrlPr>
                    <w:rPr>
                      <w:rFonts w:ascii="Cambria Math" w:hAnsi="Cambria Math"/>
                      <w:i/>
                      <w:sz w:val="18"/>
                    </w:rPr>
                  </m:ctrlPr>
                </m:fPr>
                <m:num>
                  <m:r>
                    <w:rPr>
                      <w:rFonts w:ascii="Cambria Math" w:hAnsi="Cambria Math"/>
                      <w:sz w:val="18"/>
                    </w:rPr>
                    <m:t>p-75</m:t>
                  </m:r>
                </m:num>
                <m:den>
                  <m:r>
                    <w:rPr>
                      <w:rFonts w:ascii="Cambria Math" w:hAnsi="Cambria Math"/>
                      <w:sz w:val="18"/>
                    </w:rPr>
                    <m:t>100-75</m:t>
                  </m:r>
                </m:den>
              </m:f>
              <m:r>
                <w:rPr>
                  <w:rFonts w:ascii="Cambria Math" w:hAnsi="Cambria Math"/>
                  <w:sz w:val="18"/>
                </w:rPr>
                <m:t xml:space="preserve"> </m:t>
              </m:r>
            </m:oMath>
            <w:r w:rsidRPr="00277F8B">
              <w:rPr>
                <w:rFonts w:ascii="Times New Roman" w:hAnsi="Times New Roman"/>
                <w:b/>
              </w:rPr>
              <w:t>punti</w:t>
            </w:r>
          </w:p>
          <w:p w14:paraId="59AE8FCC" w14:textId="77777777" w:rsidR="00FB627D" w:rsidRPr="00277F8B" w:rsidRDefault="00FB627D" w:rsidP="00FB627D">
            <w:pPr>
              <w:rPr>
                <w:rFonts w:ascii="Times New Roman" w:hAnsi="Times New Roman"/>
              </w:rPr>
            </w:pPr>
          </w:p>
          <w:p w14:paraId="18CF6B9D" w14:textId="2550F971" w:rsidR="00FB627D" w:rsidRPr="00277F8B" w:rsidRDefault="00FB627D" w:rsidP="00FB627D">
            <w:pPr>
              <w:rPr>
                <w:rFonts w:ascii="Times New Roman" w:hAnsi="Times New Roman"/>
              </w:rPr>
            </w:pPr>
            <w:r w:rsidRPr="00277F8B">
              <w:rPr>
                <w:rFonts w:ascii="Times New Roman" w:hAnsi="Times New Roman"/>
              </w:rPr>
              <w:t xml:space="preserve">ove </w:t>
            </w:r>
            <w:r w:rsidRPr="00277F8B">
              <w:rPr>
                <w:rFonts w:ascii="Times New Roman" w:hAnsi="Times New Roman"/>
                <w:i/>
              </w:rPr>
              <w:t>p</w:t>
            </w:r>
            <w:r w:rsidRPr="00277F8B">
              <w:rPr>
                <w:rFonts w:ascii="Times New Roman" w:hAnsi="Times New Roman"/>
              </w:rPr>
              <w:t xml:space="preserve"> è il </w:t>
            </w:r>
            <w:r w:rsidR="008B3F72" w:rsidRPr="00277F8B">
              <w:rPr>
                <w:rFonts w:ascii="Times New Roman" w:hAnsi="Times New Roman"/>
              </w:rPr>
              <w:t xml:space="preserve">voto del titolo di abilitazione </w:t>
            </w:r>
            <w:r w:rsidRPr="00277F8B">
              <w:rPr>
                <w:rFonts w:ascii="Times New Roman" w:hAnsi="Times New Roman"/>
              </w:rPr>
              <w:t>espresso in centesimi</w:t>
            </w:r>
          </w:p>
          <w:p w14:paraId="68602C17" w14:textId="77777777" w:rsidR="00FB627D" w:rsidRPr="00277F8B" w:rsidRDefault="00FB627D" w:rsidP="00FB627D">
            <w:pPr>
              <w:rPr>
                <w:rFonts w:ascii="Times New Roman" w:hAnsi="Times New Roman"/>
              </w:rPr>
            </w:pPr>
          </w:p>
          <w:p w14:paraId="1BD0B52D" w14:textId="3F167C80" w:rsidR="00DF36AA" w:rsidRPr="00277F8B" w:rsidRDefault="00DF36AA" w:rsidP="00FB627D">
            <w:pPr>
              <w:rPr>
                <w:rFonts w:ascii="Times New Roman" w:hAnsi="Times New Roman"/>
              </w:rPr>
            </w:pPr>
          </w:p>
        </w:tc>
      </w:tr>
      <w:tr w:rsidR="00277F8B" w:rsidRPr="00277F8B" w14:paraId="792E784A" w14:textId="77777777" w:rsidTr="00C154D6">
        <w:tc>
          <w:tcPr>
            <w:tcW w:w="1230" w:type="dxa"/>
            <w:tcMar>
              <w:top w:w="100" w:type="dxa"/>
              <w:left w:w="100" w:type="dxa"/>
              <w:bottom w:w="100" w:type="dxa"/>
              <w:right w:w="100" w:type="dxa"/>
            </w:tcMar>
          </w:tcPr>
          <w:p w14:paraId="50360423" w14:textId="77777777" w:rsidR="00DF36AA" w:rsidRPr="00277F8B" w:rsidRDefault="00DF36AA" w:rsidP="006D27B0">
            <w:pPr>
              <w:jc w:val="center"/>
              <w:rPr>
                <w:rFonts w:ascii="Times New Roman" w:hAnsi="Times New Roman"/>
              </w:rPr>
            </w:pPr>
            <w:r w:rsidRPr="00277F8B">
              <w:rPr>
                <w:rFonts w:ascii="Times New Roman" w:hAnsi="Times New Roman"/>
              </w:rPr>
              <w:t>A.2.2</w:t>
            </w:r>
          </w:p>
        </w:tc>
        <w:tc>
          <w:tcPr>
            <w:tcW w:w="6173" w:type="dxa"/>
            <w:tcMar>
              <w:top w:w="100" w:type="dxa"/>
              <w:left w:w="100" w:type="dxa"/>
              <w:bottom w:w="100" w:type="dxa"/>
              <w:right w:w="100" w:type="dxa"/>
            </w:tcMar>
          </w:tcPr>
          <w:p w14:paraId="43498BBB" w14:textId="77777777" w:rsidR="00DF36AA" w:rsidRPr="00277F8B" w:rsidRDefault="00DF36AA" w:rsidP="006D27B0">
            <w:pPr>
              <w:jc w:val="both"/>
              <w:rPr>
                <w:rFonts w:ascii="Times New Roman" w:hAnsi="Times New Roman"/>
              </w:rPr>
            </w:pPr>
            <w:r w:rsidRPr="00277F8B">
              <w:rPr>
                <w:rFonts w:ascii="Times New Roman" w:hAnsi="Times New Roman"/>
              </w:rPr>
              <w:t>In aggiunta al punteggio di cui al punto A.2.1, l’abilitazione specifica conseguita attraverso la frequenza di percorsi di abilitazione tramite procedure selettive pubbliche per titoli ed esami, anche qualora conseguita all’estero e riconosciuta dal Ministero dell’istruzione, dell’università e della ricerca ai sensi delle direttiva 2005/36/CE e dell’articolo 49 del decreto del Presidente della Repubblica 31 agosto 1999, n. 394, e successive modificazioni, comporta l’attribuzione di ulteriori</w:t>
            </w:r>
          </w:p>
          <w:p w14:paraId="778256AD" w14:textId="77777777" w:rsidR="00DF36AA" w:rsidRPr="00277F8B" w:rsidRDefault="00DF36AA" w:rsidP="006D27B0">
            <w:pPr>
              <w:jc w:val="both"/>
              <w:rPr>
                <w:rFonts w:ascii="Times New Roman" w:hAnsi="Times New Roman"/>
              </w:rPr>
            </w:pPr>
            <w:r w:rsidRPr="00277F8B">
              <w:rPr>
                <w:rFonts w:ascii="Times New Roman" w:hAnsi="Times New Roman"/>
              </w:rPr>
              <w:t>Nel caso di abilitazioni conseguite attraverso un unico percorso, il punteggio aggiuntivo di cui al presente punto è attribuito a ciascuna delle relative procedure concorsuali.</w:t>
            </w:r>
          </w:p>
        </w:tc>
        <w:tc>
          <w:tcPr>
            <w:tcW w:w="1953" w:type="dxa"/>
            <w:tcMar>
              <w:top w:w="100" w:type="dxa"/>
              <w:left w:w="100" w:type="dxa"/>
              <w:bottom w:w="100" w:type="dxa"/>
              <w:right w:w="100" w:type="dxa"/>
            </w:tcMar>
            <w:vAlign w:val="bottom"/>
          </w:tcPr>
          <w:p w14:paraId="5E443191" w14:textId="77777777" w:rsidR="00DF36AA" w:rsidRPr="00277F8B" w:rsidRDefault="00DF36AA" w:rsidP="00012B2E">
            <w:pPr>
              <w:rPr>
                <w:rFonts w:ascii="Times New Roman" w:hAnsi="Times New Roman"/>
                <w:b/>
              </w:rPr>
            </w:pPr>
            <w:r w:rsidRPr="00277F8B">
              <w:rPr>
                <w:rFonts w:ascii="Times New Roman" w:hAnsi="Times New Roman"/>
                <w:b/>
              </w:rPr>
              <w:t>Punti 5</w:t>
            </w:r>
          </w:p>
        </w:tc>
      </w:tr>
      <w:tr w:rsidR="00277F8B" w:rsidRPr="00277F8B" w14:paraId="68A9572C" w14:textId="77777777" w:rsidTr="00C154D6">
        <w:tc>
          <w:tcPr>
            <w:tcW w:w="1230" w:type="dxa"/>
            <w:tcMar>
              <w:top w:w="100" w:type="dxa"/>
              <w:left w:w="100" w:type="dxa"/>
              <w:bottom w:w="100" w:type="dxa"/>
              <w:right w:w="100" w:type="dxa"/>
            </w:tcMar>
          </w:tcPr>
          <w:p w14:paraId="06C9AF50" w14:textId="77777777" w:rsidR="00DF36AA" w:rsidRPr="00277F8B" w:rsidRDefault="00DF36AA" w:rsidP="006D27B0">
            <w:pPr>
              <w:jc w:val="center"/>
              <w:rPr>
                <w:rFonts w:ascii="Times New Roman" w:hAnsi="Times New Roman"/>
              </w:rPr>
            </w:pPr>
            <w:r w:rsidRPr="00277F8B">
              <w:rPr>
                <w:rFonts w:ascii="Times New Roman" w:hAnsi="Times New Roman"/>
                <w:b/>
              </w:rPr>
              <w:t>A.3</w:t>
            </w:r>
          </w:p>
        </w:tc>
        <w:tc>
          <w:tcPr>
            <w:tcW w:w="6173" w:type="dxa"/>
            <w:tcMar>
              <w:top w:w="100" w:type="dxa"/>
              <w:left w:w="100" w:type="dxa"/>
              <w:bottom w:w="100" w:type="dxa"/>
              <w:right w:w="100" w:type="dxa"/>
            </w:tcMar>
          </w:tcPr>
          <w:p w14:paraId="0257506E" w14:textId="5CB30E6B" w:rsidR="00DF36AA" w:rsidRPr="00277F8B" w:rsidRDefault="00CC24BA" w:rsidP="006D27B0">
            <w:pPr>
              <w:jc w:val="center"/>
              <w:rPr>
                <w:rFonts w:ascii="Times New Roman" w:hAnsi="Times New Roman"/>
                <w:b/>
              </w:rPr>
            </w:pPr>
            <w:r w:rsidRPr="00277F8B">
              <w:rPr>
                <w:rFonts w:ascii="Times New Roman" w:hAnsi="Times New Roman"/>
                <w:b/>
              </w:rPr>
              <w:t xml:space="preserve">Punteggio per il titolo </w:t>
            </w:r>
            <w:r w:rsidR="00DF36AA" w:rsidRPr="00277F8B">
              <w:rPr>
                <w:rFonts w:ascii="Times New Roman" w:hAnsi="Times New Roman"/>
                <w:b/>
              </w:rPr>
              <w:t>di accesso alla procedura concorsuale a posti di sostegno alle classi con alunni con disabilità</w:t>
            </w:r>
          </w:p>
          <w:p w14:paraId="6AB5408F" w14:textId="77777777" w:rsidR="00DF36AA" w:rsidRPr="00277F8B" w:rsidRDefault="00DF36AA" w:rsidP="006D27B0">
            <w:pPr>
              <w:jc w:val="center"/>
              <w:rPr>
                <w:rFonts w:ascii="Times New Roman" w:hAnsi="Times New Roman"/>
              </w:rPr>
            </w:pPr>
            <w:r w:rsidRPr="00277F8B">
              <w:rPr>
                <w:rFonts w:ascii="Times New Roman" w:hAnsi="Times New Roman"/>
                <w:b/>
              </w:rPr>
              <w:t>(Massimo punti 10)</w:t>
            </w:r>
          </w:p>
        </w:tc>
        <w:tc>
          <w:tcPr>
            <w:tcW w:w="1953" w:type="dxa"/>
            <w:tcMar>
              <w:top w:w="100" w:type="dxa"/>
              <w:left w:w="100" w:type="dxa"/>
              <w:bottom w:w="100" w:type="dxa"/>
              <w:right w:w="100" w:type="dxa"/>
            </w:tcMar>
            <w:vAlign w:val="bottom"/>
          </w:tcPr>
          <w:p w14:paraId="467A9B6C" w14:textId="77777777" w:rsidR="00DF36AA" w:rsidRPr="00277F8B" w:rsidRDefault="00DF36AA" w:rsidP="00012B2E">
            <w:pPr>
              <w:rPr>
                <w:rFonts w:ascii="Times New Roman" w:hAnsi="Times New Roman"/>
              </w:rPr>
            </w:pPr>
          </w:p>
        </w:tc>
      </w:tr>
      <w:tr w:rsidR="00277F8B" w:rsidRPr="00277F8B" w14:paraId="1CD22741" w14:textId="77777777" w:rsidTr="00C154D6">
        <w:trPr>
          <w:trHeight w:val="1264"/>
        </w:trPr>
        <w:tc>
          <w:tcPr>
            <w:tcW w:w="1230" w:type="dxa"/>
            <w:tcMar>
              <w:top w:w="100" w:type="dxa"/>
              <w:left w:w="100" w:type="dxa"/>
              <w:bottom w:w="100" w:type="dxa"/>
              <w:right w:w="100" w:type="dxa"/>
            </w:tcMar>
          </w:tcPr>
          <w:p w14:paraId="43822420" w14:textId="77777777" w:rsidR="00DF36AA" w:rsidRPr="00277F8B" w:rsidRDefault="00DF36AA" w:rsidP="006D27B0">
            <w:pPr>
              <w:jc w:val="center"/>
              <w:rPr>
                <w:rFonts w:ascii="Times New Roman" w:hAnsi="Times New Roman"/>
              </w:rPr>
            </w:pPr>
            <w:r w:rsidRPr="00277F8B">
              <w:rPr>
                <w:rFonts w:ascii="Times New Roman" w:hAnsi="Times New Roman"/>
              </w:rPr>
              <w:t>A.3.1</w:t>
            </w:r>
          </w:p>
        </w:tc>
        <w:tc>
          <w:tcPr>
            <w:tcW w:w="6173" w:type="dxa"/>
            <w:tcMar>
              <w:top w:w="100" w:type="dxa"/>
              <w:left w:w="100" w:type="dxa"/>
              <w:bottom w:w="100" w:type="dxa"/>
              <w:right w:w="100" w:type="dxa"/>
            </w:tcMar>
          </w:tcPr>
          <w:p w14:paraId="72B0C41A" w14:textId="77777777" w:rsidR="00DF36AA" w:rsidRPr="00277F8B" w:rsidRDefault="00DF36AA" w:rsidP="006D27B0">
            <w:pPr>
              <w:jc w:val="both"/>
              <w:rPr>
                <w:rFonts w:ascii="Times New Roman" w:hAnsi="Times New Roman"/>
              </w:rPr>
            </w:pPr>
            <w:r w:rsidRPr="00277F8B">
              <w:rPr>
                <w:rFonts w:ascii="Times New Roman" w:hAnsi="Times New Roman"/>
              </w:rPr>
              <w:t>Diploma di specializzazione sul sostegno per lo specifico grado di istruzione o titolo di specializzazione estero riconosciuto valido dal Ministero dell’istruzione, dell’università e della ricerca ai sensi delle direttiva 2005/36/CE e dell’articolo 49 del decreto del Presidente della Repubblica 31 agosto 1999, n. 394, e successive modificazioni, sulla base del punteggio conseguito,</w:t>
            </w:r>
          </w:p>
          <w:p w14:paraId="0260098B" w14:textId="77777777" w:rsidR="00DF36AA" w:rsidRPr="00277F8B" w:rsidRDefault="00DF36AA" w:rsidP="006D27B0">
            <w:pPr>
              <w:jc w:val="both"/>
              <w:rPr>
                <w:rFonts w:ascii="Times New Roman" w:hAnsi="Times New Roman"/>
              </w:rPr>
            </w:pPr>
            <w:r w:rsidRPr="00277F8B">
              <w:rPr>
                <w:rFonts w:ascii="Times New Roman" w:hAnsi="Times New Roman"/>
              </w:rPr>
              <w:t xml:space="preserve">Le specializzazioni diversamente classificate sono riportate a 100. Le eventuali frazioni di voto sono arrotondate per eccesso al voto superiore solo se pari o superiori a 0,50. </w:t>
            </w:r>
          </w:p>
          <w:p w14:paraId="395AC2C8" w14:textId="5C3D097E" w:rsidR="00E071B8" w:rsidRPr="00277F8B" w:rsidRDefault="00DF36AA" w:rsidP="00046377">
            <w:pPr>
              <w:jc w:val="both"/>
              <w:rPr>
                <w:rFonts w:ascii="Times New Roman" w:hAnsi="Times New Roman"/>
                <w:b/>
              </w:rPr>
            </w:pPr>
            <w:r w:rsidRPr="00277F8B">
              <w:rPr>
                <w:rFonts w:ascii="Times New Roman" w:hAnsi="Times New Roman"/>
              </w:rPr>
              <w:t xml:space="preserve">Qualora non sia indicato il punteggio ovvero il giudizio finale non sia quantificabile in termini numerici, sono attribuiti </w:t>
            </w:r>
            <w:r w:rsidRPr="00277F8B">
              <w:rPr>
                <w:rFonts w:ascii="Times New Roman" w:hAnsi="Times New Roman"/>
                <w:b/>
              </w:rPr>
              <w:t xml:space="preserve">Punti </w:t>
            </w:r>
            <w:r w:rsidR="00046377" w:rsidRPr="00277F8B">
              <w:rPr>
                <w:rFonts w:ascii="Times New Roman" w:hAnsi="Times New Roman"/>
                <w:b/>
              </w:rPr>
              <w:t>2,5</w:t>
            </w:r>
          </w:p>
        </w:tc>
        <w:tc>
          <w:tcPr>
            <w:tcW w:w="1953" w:type="dxa"/>
            <w:tcMar>
              <w:top w:w="100" w:type="dxa"/>
              <w:left w:w="100" w:type="dxa"/>
              <w:bottom w:w="100" w:type="dxa"/>
              <w:right w:w="100" w:type="dxa"/>
            </w:tcMar>
            <w:vAlign w:val="bottom"/>
          </w:tcPr>
          <w:p w14:paraId="2270E88C" w14:textId="77777777" w:rsidR="00FB627D" w:rsidRPr="00277F8B" w:rsidRDefault="00FB627D" w:rsidP="00FB627D">
            <w:pPr>
              <w:rPr>
                <w:rFonts w:ascii="Times New Roman" w:hAnsi="Times New Roman"/>
                <w:b/>
              </w:rPr>
            </w:pPr>
            <w:r w:rsidRPr="00277F8B">
              <w:rPr>
                <w:rFonts w:ascii="Times New Roman" w:hAnsi="Times New Roman"/>
                <w:b/>
              </w:rPr>
              <w:t>Punti</w:t>
            </w:r>
          </w:p>
          <w:p w14:paraId="60960505" w14:textId="77777777" w:rsidR="00FB627D" w:rsidRPr="00277F8B" w:rsidRDefault="00FB627D" w:rsidP="00FB627D">
            <w:pPr>
              <w:rPr>
                <w:rFonts w:ascii="Times New Roman" w:hAnsi="Times New Roman"/>
                <w:b/>
              </w:rPr>
            </w:pPr>
            <w:r w:rsidRPr="00277F8B">
              <w:rPr>
                <w:rFonts w:ascii="Times New Roman" w:hAnsi="Times New Roman"/>
              </w:rPr>
              <w:t xml:space="preserve">- </w:t>
            </w:r>
            <w:r w:rsidRPr="00277F8B">
              <w:rPr>
                <w:rFonts w:ascii="Times New Roman" w:hAnsi="Times New Roman"/>
                <w:i/>
              </w:rPr>
              <w:t xml:space="preserve">p </w:t>
            </w:r>
            <w:r w:rsidRPr="00277F8B">
              <w:rPr>
                <w:rFonts w:ascii="Yu Gothic UI Semilight" w:eastAsia="Yu Gothic UI Semilight" w:hAnsi="Yu Gothic UI Semilight" w:hint="eastAsia"/>
              </w:rPr>
              <w:t>≤</w:t>
            </w:r>
            <w:r w:rsidRPr="00277F8B">
              <w:rPr>
                <w:rFonts w:ascii="Times New Roman" w:hAnsi="Times New Roman"/>
              </w:rPr>
              <w:t xml:space="preserve"> 75: </w:t>
            </w:r>
            <w:r w:rsidRPr="00277F8B">
              <w:rPr>
                <w:rFonts w:ascii="Times New Roman" w:hAnsi="Times New Roman"/>
                <w:b/>
              </w:rPr>
              <w:t>0 punti</w:t>
            </w:r>
          </w:p>
          <w:p w14:paraId="764B7990" w14:textId="77777777" w:rsidR="00FB627D" w:rsidRPr="00277F8B" w:rsidRDefault="00FB627D" w:rsidP="00FB627D">
            <w:pPr>
              <w:rPr>
                <w:rFonts w:ascii="Times New Roman" w:hAnsi="Times New Roman"/>
                <w:b/>
              </w:rPr>
            </w:pPr>
          </w:p>
          <w:p w14:paraId="488386F8" w14:textId="77777777" w:rsidR="00FB627D" w:rsidRPr="00277F8B" w:rsidRDefault="00FB627D" w:rsidP="00FB627D">
            <w:pPr>
              <w:rPr>
                <w:rFonts w:ascii="Times New Roman" w:hAnsi="Times New Roman"/>
              </w:rPr>
            </w:pPr>
            <w:r w:rsidRPr="00277F8B">
              <w:rPr>
                <w:rFonts w:ascii="Times New Roman" w:hAnsi="Times New Roman"/>
              </w:rPr>
              <w:t xml:space="preserve">- </w:t>
            </w:r>
            <w:r w:rsidRPr="00277F8B">
              <w:rPr>
                <w:rFonts w:ascii="Times New Roman" w:hAnsi="Times New Roman"/>
                <w:i/>
              </w:rPr>
              <w:t xml:space="preserve">p </w:t>
            </w:r>
            <w:r w:rsidRPr="00277F8B">
              <w:rPr>
                <w:rFonts w:ascii="Yu Gothic UI Semilight" w:eastAsia="Yu Gothic UI Semilight" w:hAnsi="Yu Gothic UI Semilight"/>
              </w:rPr>
              <w:t>&gt;</w:t>
            </w:r>
            <w:r w:rsidRPr="00277F8B">
              <w:rPr>
                <w:rFonts w:ascii="Times New Roman" w:hAnsi="Times New Roman"/>
              </w:rPr>
              <w:t xml:space="preserve"> 75:</w:t>
            </w:r>
          </w:p>
          <w:p w14:paraId="78DDA318" w14:textId="77777777" w:rsidR="00FB627D" w:rsidRPr="00277F8B" w:rsidRDefault="00FB627D" w:rsidP="00FB627D">
            <w:pPr>
              <w:rPr>
                <w:rFonts w:ascii="Times New Roman" w:hAnsi="Times New Roman"/>
              </w:rPr>
            </w:pPr>
          </w:p>
          <w:p w14:paraId="69C6C91A" w14:textId="77777777" w:rsidR="00FB627D" w:rsidRPr="00277F8B" w:rsidRDefault="00FB627D" w:rsidP="00FB627D">
            <w:pPr>
              <w:rPr>
                <w:rFonts w:ascii="Times New Roman" w:hAnsi="Times New Roman"/>
                <w:sz w:val="18"/>
              </w:rPr>
            </w:pPr>
            <m:oMath>
              <m:r>
                <w:rPr>
                  <w:rFonts w:ascii="Cambria Math" w:hAnsi="Cambria Math"/>
                  <w:sz w:val="18"/>
                </w:rPr>
                <m:t>5×</m:t>
              </m:r>
              <m:f>
                <m:fPr>
                  <m:ctrlPr>
                    <w:rPr>
                      <w:rFonts w:ascii="Cambria Math" w:hAnsi="Cambria Math"/>
                      <w:i/>
                      <w:sz w:val="18"/>
                    </w:rPr>
                  </m:ctrlPr>
                </m:fPr>
                <m:num>
                  <m:r>
                    <w:rPr>
                      <w:rFonts w:ascii="Cambria Math" w:hAnsi="Cambria Math"/>
                      <w:sz w:val="18"/>
                    </w:rPr>
                    <m:t>p-75</m:t>
                  </m:r>
                </m:num>
                <m:den>
                  <m:r>
                    <w:rPr>
                      <w:rFonts w:ascii="Cambria Math" w:hAnsi="Cambria Math"/>
                      <w:sz w:val="18"/>
                    </w:rPr>
                    <m:t>100-75</m:t>
                  </m:r>
                </m:den>
              </m:f>
              <m:r>
                <w:rPr>
                  <w:rFonts w:ascii="Cambria Math" w:hAnsi="Cambria Math"/>
                  <w:sz w:val="18"/>
                </w:rPr>
                <m:t xml:space="preserve"> </m:t>
              </m:r>
            </m:oMath>
            <w:r w:rsidRPr="00277F8B">
              <w:rPr>
                <w:rFonts w:ascii="Times New Roman" w:hAnsi="Times New Roman"/>
                <w:b/>
              </w:rPr>
              <w:t>punti</w:t>
            </w:r>
          </w:p>
          <w:p w14:paraId="0A1DCE2E" w14:textId="77777777" w:rsidR="00FB627D" w:rsidRPr="00277F8B" w:rsidRDefault="00FB627D" w:rsidP="00FB627D">
            <w:pPr>
              <w:rPr>
                <w:rFonts w:ascii="Times New Roman" w:hAnsi="Times New Roman"/>
              </w:rPr>
            </w:pPr>
          </w:p>
          <w:p w14:paraId="347B651F" w14:textId="2E7E3A72" w:rsidR="00FB627D" w:rsidRPr="00277F8B" w:rsidRDefault="00FB627D" w:rsidP="00FB627D">
            <w:pPr>
              <w:rPr>
                <w:rFonts w:ascii="Times New Roman" w:hAnsi="Times New Roman"/>
              </w:rPr>
            </w:pPr>
            <w:r w:rsidRPr="00277F8B">
              <w:rPr>
                <w:rFonts w:ascii="Times New Roman" w:hAnsi="Times New Roman"/>
              </w:rPr>
              <w:t xml:space="preserve">ove </w:t>
            </w:r>
            <w:r w:rsidRPr="00277F8B">
              <w:rPr>
                <w:rFonts w:ascii="Times New Roman" w:hAnsi="Times New Roman"/>
                <w:i/>
              </w:rPr>
              <w:t>p</w:t>
            </w:r>
            <w:r w:rsidRPr="00277F8B">
              <w:rPr>
                <w:rFonts w:ascii="Times New Roman" w:hAnsi="Times New Roman"/>
              </w:rPr>
              <w:t xml:space="preserve"> è il </w:t>
            </w:r>
            <w:r w:rsidR="008B3F72" w:rsidRPr="00277F8B">
              <w:rPr>
                <w:rFonts w:ascii="Times New Roman" w:hAnsi="Times New Roman"/>
              </w:rPr>
              <w:t xml:space="preserve">voto del titolo di abilitazione </w:t>
            </w:r>
            <w:r w:rsidRPr="00277F8B">
              <w:rPr>
                <w:rFonts w:ascii="Times New Roman" w:hAnsi="Times New Roman"/>
              </w:rPr>
              <w:t>espresso in centesimi</w:t>
            </w:r>
          </w:p>
          <w:p w14:paraId="7CE328C1" w14:textId="77777777" w:rsidR="00FB627D" w:rsidRPr="00277F8B" w:rsidRDefault="00FB627D" w:rsidP="00FB627D">
            <w:pPr>
              <w:rPr>
                <w:rFonts w:ascii="Times New Roman" w:hAnsi="Times New Roman"/>
              </w:rPr>
            </w:pPr>
          </w:p>
          <w:p w14:paraId="69EF4FB8" w14:textId="10D57511" w:rsidR="00DF36AA" w:rsidRPr="00277F8B" w:rsidRDefault="00DF36AA" w:rsidP="00CC24BA">
            <w:pPr>
              <w:rPr>
                <w:rFonts w:ascii="Times New Roman" w:hAnsi="Times New Roman"/>
                <w:b/>
              </w:rPr>
            </w:pPr>
          </w:p>
        </w:tc>
      </w:tr>
      <w:tr w:rsidR="00277F8B" w:rsidRPr="00277F8B" w14:paraId="05748DD7" w14:textId="77777777" w:rsidTr="00C154D6">
        <w:tc>
          <w:tcPr>
            <w:tcW w:w="1230" w:type="dxa"/>
            <w:tcMar>
              <w:top w:w="100" w:type="dxa"/>
              <w:left w:w="100" w:type="dxa"/>
              <w:bottom w:w="100" w:type="dxa"/>
              <w:right w:w="100" w:type="dxa"/>
            </w:tcMar>
          </w:tcPr>
          <w:p w14:paraId="4538A12F" w14:textId="77777777" w:rsidR="00303B06" w:rsidRPr="00277F8B" w:rsidRDefault="00303B06" w:rsidP="006D27B0">
            <w:pPr>
              <w:jc w:val="center"/>
              <w:rPr>
                <w:rFonts w:ascii="Times New Roman" w:hAnsi="Times New Roman"/>
              </w:rPr>
            </w:pPr>
            <w:r w:rsidRPr="00277F8B">
              <w:rPr>
                <w:rFonts w:ascii="Times New Roman" w:hAnsi="Times New Roman"/>
              </w:rPr>
              <w:lastRenderedPageBreak/>
              <w:t>A 3.2</w:t>
            </w:r>
          </w:p>
        </w:tc>
        <w:tc>
          <w:tcPr>
            <w:tcW w:w="6173" w:type="dxa"/>
            <w:tcMar>
              <w:top w:w="100" w:type="dxa"/>
              <w:left w:w="100" w:type="dxa"/>
              <w:bottom w:w="100" w:type="dxa"/>
              <w:right w:w="100" w:type="dxa"/>
            </w:tcMar>
          </w:tcPr>
          <w:p w14:paraId="288C673C" w14:textId="77777777" w:rsidR="00303B06" w:rsidRPr="00277F8B" w:rsidRDefault="00303B06" w:rsidP="00A605BF">
            <w:pPr>
              <w:jc w:val="both"/>
              <w:rPr>
                <w:rFonts w:ascii="Times New Roman" w:hAnsi="Times New Roman"/>
              </w:rPr>
            </w:pPr>
            <w:r w:rsidRPr="00277F8B">
              <w:rPr>
                <w:rFonts w:ascii="Times New Roman" w:hAnsi="Times New Roman"/>
              </w:rPr>
              <w:t>In aggiunta al punteggio di cui al punto A.</w:t>
            </w:r>
            <w:r w:rsidR="006A5E5D" w:rsidRPr="00277F8B">
              <w:rPr>
                <w:rFonts w:ascii="Times New Roman" w:hAnsi="Times New Roman"/>
              </w:rPr>
              <w:t>3</w:t>
            </w:r>
            <w:r w:rsidRPr="00277F8B">
              <w:rPr>
                <w:rFonts w:ascii="Times New Roman" w:hAnsi="Times New Roman"/>
              </w:rPr>
              <w:t xml:space="preserve">.1, </w:t>
            </w:r>
            <w:r w:rsidR="006A5E5D" w:rsidRPr="00277F8B">
              <w:rPr>
                <w:rFonts w:ascii="Times New Roman" w:hAnsi="Times New Roman"/>
              </w:rPr>
              <w:t xml:space="preserve">la specializzazione </w:t>
            </w:r>
            <w:r w:rsidRPr="00277F8B">
              <w:rPr>
                <w:rFonts w:ascii="Times New Roman" w:hAnsi="Times New Roman"/>
              </w:rPr>
              <w:t xml:space="preserve">specifica conseguita attraverso la frequenza di percorsi di </w:t>
            </w:r>
            <w:r w:rsidR="006A5E5D" w:rsidRPr="00277F8B">
              <w:rPr>
                <w:rFonts w:ascii="Times New Roman" w:hAnsi="Times New Roman"/>
              </w:rPr>
              <w:t>specializzazione</w:t>
            </w:r>
            <w:r w:rsidRPr="00277F8B">
              <w:rPr>
                <w:rFonts w:ascii="Times New Roman" w:hAnsi="Times New Roman"/>
              </w:rPr>
              <w:t xml:space="preserve"> tramite procedure selettive pubbliche per titoli ed esami, anche qualora conseguita all’estero e riconosciuta dal Ministero dell’istruzione, dell’università e della ricerca ai sensi delle direttiva 2005/36/CE e dell’articolo 49 del decreto del Presidente della Repubblica 31 agosto 1999, n. 394, e successive modificazioni, comporta l’attribuzione di ulteriori</w:t>
            </w:r>
          </w:p>
        </w:tc>
        <w:tc>
          <w:tcPr>
            <w:tcW w:w="1953" w:type="dxa"/>
            <w:tcMar>
              <w:top w:w="100" w:type="dxa"/>
              <w:left w:w="100" w:type="dxa"/>
              <w:bottom w:w="100" w:type="dxa"/>
              <w:right w:w="100" w:type="dxa"/>
            </w:tcMar>
            <w:vAlign w:val="bottom"/>
          </w:tcPr>
          <w:p w14:paraId="2D613680" w14:textId="77777777" w:rsidR="00303B06" w:rsidRPr="00277F8B" w:rsidRDefault="00303B06" w:rsidP="00012B2E">
            <w:pPr>
              <w:rPr>
                <w:rFonts w:ascii="Times New Roman" w:hAnsi="Times New Roman"/>
              </w:rPr>
            </w:pPr>
            <w:r w:rsidRPr="00277F8B">
              <w:rPr>
                <w:rFonts w:ascii="Times New Roman" w:hAnsi="Times New Roman"/>
              </w:rPr>
              <w:t>Punti 5</w:t>
            </w:r>
          </w:p>
        </w:tc>
      </w:tr>
      <w:tr w:rsidR="00277F8B" w:rsidRPr="00277F8B" w14:paraId="40046124" w14:textId="77777777" w:rsidTr="00C154D6">
        <w:tc>
          <w:tcPr>
            <w:tcW w:w="1230" w:type="dxa"/>
            <w:tcMar>
              <w:top w:w="100" w:type="dxa"/>
              <w:left w:w="100" w:type="dxa"/>
              <w:bottom w:w="100" w:type="dxa"/>
              <w:right w:w="100" w:type="dxa"/>
            </w:tcMar>
          </w:tcPr>
          <w:p w14:paraId="63723391" w14:textId="77777777" w:rsidR="00DF36AA" w:rsidRPr="00277F8B" w:rsidRDefault="00DF36AA" w:rsidP="006D27B0">
            <w:pPr>
              <w:jc w:val="center"/>
              <w:rPr>
                <w:rFonts w:ascii="Times New Roman" w:hAnsi="Times New Roman"/>
                <w:b/>
              </w:rPr>
            </w:pPr>
            <w:r w:rsidRPr="00277F8B">
              <w:rPr>
                <w:rFonts w:ascii="Times New Roman" w:hAnsi="Times New Roman"/>
                <w:b/>
              </w:rPr>
              <w:t>A.4</w:t>
            </w:r>
          </w:p>
        </w:tc>
        <w:tc>
          <w:tcPr>
            <w:tcW w:w="6173" w:type="dxa"/>
            <w:tcMar>
              <w:top w:w="100" w:type="dxa"/>
              <w:left w:w="100" w:type="dxa"/>
              <w:bottom w:w="100" w:type="dxa"/>
              <w:right w:w="100" w:type="dxa"/>
            </w:tcMar>
          </w:tcPr>
          <w:p w14:paraId="2F311FF0" w14:textId="67F8CF7C" w:rsidR="00DF36AA" w:rsidRPr="00277F8B" w:rsidRDefault="00CC24BA" w:rsidP="006D27B0">
            <w:pPr>
              <w:jc w:val="center"/>
              <w:rPr>
                <w:rFonts w:ascii="Times New Roman" w:hAnsi="Times New Roman"/>
                <w:b/>
              </w:rPr>
            </w:pPr>
            <w:r w:rsidRPr="00277F8B">
              <w:rPr>
                <w:rFonts w:ascii="Times New Roman" w:hAnsi="Times New Roman"/>
                <w:b/>
              </w:rPr>
              <w:t xml:space="preserve">Punteggio per il titolo </w:t>
            </w:r>
            <w:r w:rsidR="00DF36AA" w:rsidRPr="00277F8B">
              <w:rPr>
                <w:rFonts w:ascii="Times New Roman" w:hAnsi="Times New Roman"/>
                <w:b/>
              </w:rPr>
              <w:t>di accesso alla procedura concorsuale a insegnante tecnico pratico</w:t>
            </w:r>
          </w:p>
          <w:p w14:paraId="0AA30100" w14:textId="77777777" w:rsidR="00DF36AA" w:rsidRPr="00277F8B" w:rsidRDefault="00DF36AA" w:rsidP="006D27B0">
            <w:pPr>
              <w:jc w:val="center"/>
              <w:rPr>
                <w:rFonts w:ascii="Times New Roman" w:hAnsi="Times New Roman"/>
              </w:rPr>
            </w:pPr>
            <w:r w:rsidRPr="00277F8B">
              <w:rPr>
                <w:rFonts w:ascii="Times New Roman" w:hAnsi="Times New Roman"/>
                <w:b/>
              </w:rPr>
              <w:t>(massimo 10 punti)</w:t>
            </w:r>
          </w:p>
        </w:tc>
        <w:tc>
          <w:tcPr>
            <w:tcW w:w="1953" w:type="dxa"/>
            <w:tcMar>
              <w:top w:w="100" w:type="dxa"/>
              <w:left w:w="100" w:type="dxa"/>
              <w:bottom w:w="100" w:type="dxa"/>
              <w:right w:w="100" w:type="dxa"/>
            </w:tcMar>
            <w:vAlign w:val="bottom"/>
          </w:tcPr>
          <w:p w14:paraId="2A6A0311" w14:textId="77777777" w:rsidR="00DF36AA" w:rsidRPr="00277F8B" w:rsidRDefault="00DF36AA" w:rsidP="00012B2E">
            <w:pPr>
              <w:rPr>
                <w:rFonts w:ascii="Times New Roman" w:hAnsi="Times New Roman"/>
                <w:b/>
              </w:rPr>
            </w:pPr>
          </w:p>
        </w:tc>
      </w:tr>
      <w:tr w:rsidR="00277F8B" w:rsidRPr="00277F8B" w14:paraId="0B6B7363" w14:textId="77777777" w:rsidTr="00C154D6">
        <w:tc>
          <w:tcPr>
            <w:tcW w:w="1230" w:type="dxa"/>
            <w:tcMar>
              <w:top w:w="100" w:type="dxa"/>
              <w:left w:w="100" w:type="dxa"/>
              <w:bottom w:w="100" w:type="dxa"/>
              <w:right w:w="100" w:type="dxa"/>
            </w:tcMar>
          </w:tcPr>
          <w:p w14:paraId="030F843D" w14:textId="0EA25171" w:rsidR="00DF36AA" w:rsidRPr="00277F8B" w:rsidRDefault="00277F8B" w:rsidP="006D27B0">
            <w:pPr>
              <w:jc w:val="center"/>
              <w:rPr>
                <w:rFonts w:ascii="Times New Roman" w:hAnsi="Times New Roman"/>
              </w:rPr>
            </w:pPr>
            <w:r w:rsidRPr="00277F8B">
              <w:rPr>
                <w:rFonts w:ascii="Times New Roman" w:hAnsi="Times New Roman"/>
              </w:rPr>
              <w:t>A.4.1</w:t>
            </w:r>
          </w:p>
        </w:tc>
        <w:tc>
          <w:tcPr>
            <w:tcW w:w="6173" w:type="dxa"/>
            <w:tcMar>
              <w:top w:w="100" w:type="dxa"/>
              <w:left w:w="100" w:type="dxa"/>
              <w:bottom w:w="100" w:type="dxa"/>
              <w:right w:w="100" w:type="dxa"/>
            </w:tcMar>
          </w:tcPr>
          <w:p w14:paraId="0550C9B1" w14:textId="7A3427B9" w:rsidR="00DF36AA" w:rsidRPr="00277F8B" w:rsidRDefault="00DF36AA" w:rsidP="006D27B0">
            <w:pPr>
              <w:jc w:val="both"/>
              <w:rPr>
                <w:rFonts w:ascii="Times New Roman" w:hAnsi="Times New Roman"/>
              </w:rPr>
            </w:pPr>
            <w:r w:rsidRPr="00277F8B">
              <w:rPr>
                <w:rFonts w:ascii="Times New Roman" w:hAnsi="Times New Roman"/>
              </w:rPr>
              <w:t>Titolo di</w:t>
            </w:r>
            <w:r w:rsidR="008F7308" w:rsidRPr="00277F8B">
              <w:rPr>
                <w:rFonts w:ascii="Times New Roman" w:hAnsi="Times New Roman"/>
              </w:rPr>
              <w:t xml:space="preserve"> idoneità</w:t>
            </w:r>
            <w:r w:rsidRPr="00277F8B">
              <w:rPr>
                <w:rFonts w:ascii="Times New Roman" w:hAnsi="Times New Roman"/>
              </w:rPr>
              <w:t xml:space="preserve"> all’insegnamento nella specifica classe di concorso previsto ai sensi della normativa vigente o titolo estero riconosciuto valido dal Ministero dell’istruzione, dell’università e della ricerca ai sensi delle direttiva 2005/36/CE e dell’articolo 49 del decreto del Presidente della Repubblica 31 agosto 1999, n. 394, e successive modificazioni, sulla base del punteggio conseguito</w:t>
            </w:r>
            <w:r w:rsidR="007156B8" w:rsidRPr="00277F8B">
              <w:rPr>
                <w:rFonts w:ascii="Times New Roman" w:hAnsi="Times New Roman"/>
              </w:rPr>
              <w:t>.</w:t>
            </w:r>
          </w:p>
          <w:p w14:paraId="07564141" w14:textId="43701D7F" w:rsidR="00DF36AA" w:rsidRPr="00277F8B" w:rsidRDefault="00DF36AA" w:rsidP="006D27B0">
            <w:pPr>
              <w:jc w:val="both"/>
              <w:rPr>
                <w:rFonts w:ascii="Times New Roman" w:hAnsi="Times New Roman"/>
                <w:strike/>
              </w:rPr>
            </w:pPr>
            <w:r w:rsidRPr="00277F8B">
              <w:rPr>
                <w:rFonts w:ascii="Times New Roman" w:hAnsi="Times New Roman"/>
              </w:rPr>
              <w:t>Per i posti</w:t>
            </w:r>
            <w:r w:rsidR="008F7308" w:rsidRPr="00277F8B">
              <w:rPr>
                <w:rFonts w:ascii="Times New Roman" w:hAnsi="Times New Roman"/>
              </w:rPr>
              <w:t xml:space="preserve"> relativi a “Conversazione in lingua straniera”</w:t>
            </w:r>
            <w:r w:rsidRPr="00277F8B">
              <w:rPr>
                <w:rFonts w:ascii="Times New Roman" w:hAnsi="Times New Roman"/>
              </w:rPr>
              <w:t xml:space="preserve"> è considerato quale titolo </w:t>
            </w:r>
            <w:r w:rsidR="007156B8" w:rsidRPr="00277F8B">
              <w:rPr>
                <w:rFonts w:ascii="Times New Roman" w:hAnsi="Times New Roman"/>
              </w:rPr>
              <w:t>valutabile  la</w:t>
            </w:r>
            <w:r w:rsidRPr="00277F8B">
              <w:rPr>
                <w:rFonts w:ascii="Times New Roman" w:hAnsi="Times New Roman"/>
              </w:rPr>
              <w:t xml:space="preserve"> laurea conseguita nel Paese ove la lingua straniera è lingua ufficiale</w:t>
            </w:r>
            <w:r w:rsidRPr="00277F8B">
              <w:rPr>
                <w:rFonts w:ascii="Times New Roman" w:hAnsi="Times New Roman"/>
                <w:strike/>
              </w:rPr>
              <w:t>.</w:t>
            </w:r>
          </w:p>
          <w:p w14:paraId="13121CB2" w14:textId="5F367F02" w:rsidR="00DF36AA" w:rsidRPr="00277F8B" w:rsidRDefault="00DF36AA" w:rsidP="006D27B0">
            <w:pPr>
              <w:jc w:val="both"/>
              <w:rPr>
                <w:rFonts w:ascii="Times New Roman" w:hAnsi="Times New Roman"/>
              </w:rPr>
            </w:pPr>
            <w:r w:rsidRPr="00277F8B">
              <w:rPr>
                <w:rFonts w:ascii="Times New Roman" w:hAnsi="Times New Roman"/>
              </w:rPr>
              <w:t xml:space="preserve">Qualora non sia indicato il punteggio ovvero il giudizio finale non sia quantificabile in termini numerici, sono attribuiti </w:t>
            </w:r>
            <w:r w:rsidRPr="00277F8B">
              <w:rPr>
                <w:rFonts w:ascii="Times New Roman" w:hAnsi="Times New Roman"/>
                <w:b/>
              </w:rPr>
              <w:t xml:space="preserve">Punti </w:t>
            </w:r>
            <w:r w:rsidR="00FB627D" w:rsidRPr="00277F8B">
              <w:rPr>
                <w:rFonts w:ascii="Times New Roman" w:hAnsi="Times New Roman"/>
                <w:b/>
              </w:rPr>
              <w:t>5</w:t>
            </w:r>
          </w:p>
        </w:tc>
        <w:tc>
          <w:tcPr>
            <w:tcW w:w="1953" w:type="dxa"/>
            <w:tcMar>
              <w:top w:w="100" w:type="dxa"/>
              <w:left w:w="100" w:type="dxa"/>
              <w:bottom w:w="100" w:type="dxa"/>
              <w:right w:w="100" w:type="dxa"/>
            </w:tcMar>
            <w:vAlign w:val="bottom"/>
          </w:tcPr>
          <w:p w14:paraId="1F94AD03" w14:textId="77777777" w:rsidR="00FB627D" w:rsidRPr="00277F8B" w:rsidRDefault="00FB627D" w:rsidP="00FB627D">
            <w:pPr>
              <w:rPr>
                <w:rFonts w:ascii="Times New Roman" w:hAnsi="Times New Roman"/>
                <w:b/>
              </w:rPr>
            </w:pPr>
            <w:r w:rsidRPr="00277F8B">
              <w:rPr>
                <w:rFonts w:ascii="Times New Roman" w:hAnsi="Times New Roman"/>
                <w:b/>
              </w:rPr>
              <w:t>Punti</w:t>
            </w:r>
          </w:p>
          <w:p w14:paraId="25BE10CD" w14:textId="77777777" w:rsidR="00FB627D" w:rsidRPr="00277F8B" w:rsidRDefault="00FB627D" w:rsidP="00FB627D">
            <w:pPr>
              <w:rPr>
                <w:rFonts w:ascii="Times New Roman" w:hAnsi="Times New Roman"/>
                <w:b/>
              </w:rPr>
            </w:pPr>
            <w:r w:rsidRPr="00277F8B">
              <w:rPr>
                <w:rFonts w:ascii="Times New Roman" w:hAnsi="Times New Roman"/>
              </w:rPr>
              <w:t xml:space="preserve">- </w:t>
            </w:r>
            <w:r w:rsidRPr="00277F8B">
              <w:rPr>
                <w:rFonts w:ascii="Times New Roman" w:hAnsi="Times New Roman"/>
                <w:i/>
              </w:rPr>
              <w:t xml:space="preserve">p </w:t>
            </w:r>
            <w:r w:rsidRPr="00277F8B">
              <w:rPr>
                <w:rFonts w:ascii="Yu Gothic UI Semilight" w:eastAsia="Yu Gothic UI Semilight" w:hAnsi="Yu Gothic UI Semilight" w:hint="eastAsia"/>
              </w:rPr>
              <w:t>≤</w:t>
            </w:r>
            <w:r w:rsidRPr="00277F8B">
              <w:rPr>
                <w:rFonts w:ascii="Times New Roman" w:hAnsi="Times New Roman"/>
              </w:rPr>
              <w:t xml:space="preserve"> 75: </w:t>
            </w:r>
            <w:r w:rsidRPr="00277F8B">
              <w:rPr>
                <w:rFonts w:ascii="Times New Roman" w:hAnsi="Times New Roman"/>
                <w:b/>
              </w:rPr>
              <w:t>0 punti</w:t>
            </w:r>
          </w:p>
          <w:p w14:paraId="0797519B" w14:textId="77777777" w:rsidR="00FB627D" w:rsidRPr="00277F8B" w:rsidRDefault="00FB627D" w:rsidP="00FB627D">
            <w:pPr>
              <w:rPr>
                <w:rFonts w:ascii="Times New Roman" w:hAnsi="Times New Roman"/>
                <w:b/>
              </w:rPr>
            </w:pPr>
          </w:p>
          <w:p w14:paraId="53226593" w14:textId="77777777" w:rsidR="00FB627D" w:rsidRPr="00277F8B" w:rsidRDefault="00FB627D" w:rsidP="00FB627D">
            <w:pPr>
              <w:rPr>
                <w:rFonts w:ascii="Times New Roman" w:hAnsi="Times New Roman"/>
              </w:rPr>
            </w:pPr>
            <w:r w:rsidRPr="00277F8B">
              <w:rPr>
                <w:rFonts w:ascii="Times New Roman" w:hAnsi="Times New Roman"/>
              </w:rPr>
              <w:t xml:space="preserve">- </w:t>
            </w:r>
            <w:r w:rsidRPr="00277F8B">
              <w:rPr>
                <w:rFonts w:ascii="Times New Roman" w:hAnsi="Times New Roman"/>
                <w:i/>
              </w:rPr>
              <w:t xml:space="preserve">p </w:t>
            </w:r>
            <w:r w:rsidRPr="00277F8B">
              <w:rPr>
                <w:rFonts w:ascii="Yu Gothic UI Semilight" w:eastAsia="Yu Gothic UI Semilight" w:hAnsi="Yu Gothic UI Semilight"/>
              </w:rPr>
              <w:t>&gt;</w:t>
            </w:r>
            <w:r w:rsidRPr="00277F8B">
              <w:rPr>
                <w:rFonts w:ascii="Times New Roman" w:hAnsi="Times New Roman"/>
              </w:rPr>
              <w:t xml:space="preserve"> 75:</w:t>
            </w:r>
          </w:p>
          <w:p w14:paraId="699F9011" w14:textId="77777777" w:rsidR="00FB627D" w:rsidRPr="00277F8B" w:rsidRDefault="00FB627D" w:rsidP="00FB627D">
            <w:pPr>
              <w:rPr>
                <w:rFonts w:ascii="Times New Roman" w:hAnsi="Times New Roman"/>
              </w:rPr>
            </w:pPr>
          </w:p>
          <w:p w14:paraId="2966C9F3" w14:textId="4F29EFCA" w:rsidR="00FB627D" w:rsidRPr="00277F8B" w:rsidRDefault="00FB627D" w:rsidP="00FB627D">
            <w:pPr>
              <w:rPr>
                <w:rFonts w:ascii="Times New Roman" w:hAnsi="Times New Roman"/>
                <w:sz w:val="18"/>
              </w:rPr>
            </w:pPr>
            <m:oMath>
              <m:r>
                <w:rPr>
                  <w:rFonts w:ascii="Cambria Math" w:hAnsi="Cambria Math"/>
                  <w:sz w:val="18"/>
                </w:rPr>
                <m:t>10×</m:t>
              </m:r>
              <m:f>
                <m:fPr>
                  <m:ctrlPr>
                    <w:rPr>
                      <w:rFonts w:ascii="Cambria Math" w:hAnsi="Cambria Math"/>
                      <w:i/>
                      <w:sz w:val="18"/>
                    </w:rPr>
                  </m:ctrlPr>
                </m:fPr>
                <m:num>
                  <m:r>
                    <w:rPr>
                      <w:rFonts w:ascii="Cambria Math" w:hAnsi="Cambria Math"/>
                      <w:sz w:val="18"/>
                    </w:rPr>
                    <m:t>p-75</m:t>
                  </m:r>
                </m:num>
                <m:den>
                  <m:r>
                    <w:rPr>
                      <w:rFonts w:ascii="Cambria Math" w:hAnsi="Cambria Math"/>
                      <w:sz w:val="18"/>
                    </w:rPr>
                    <m:t>100-75</m:t>
                  </m:r>
                </m:den>
              </m:f>
              <m:r>
                <w:rPr>
                  <w:rFonts w:ascii="Cambria Math" w:hAnsi="Cambria Math"/>
                  <w:sz w:val="18"/>
                </w:rPr>
                <m:t xml:space="preserve"> </m:t>
              </m:r>
            </m:oMath>
            <w:r w:rsidRPr="00277F8B">
              <w:rPr>
                <w:rFonts w:ascii="Times New Roman" w:hAnsi="Times New Roman"/>
                <w:b/>
              </w:rPr>
              <w:t>punti</w:t>
            </w:r>
          </w:p>
          <w:p w14:paraId="675E26B9" w14:textId="77777777" w:rsidR="00FB627D" w:rsidRPr="00277F8B" w:rsidRDefault="00FB627D" w:rsidP="00FB627D">
            <w:pPr>
              <w:rPr>
                <w:rFonts w:ascii="Times New Roman" w:hAnsi="Times New Roman"/>
              </w:rPr>
            </w:pPr>
          </w:p>
          <w:p w14:paraId="220070EF" w14:textId="3F287A43" w:rsidR="00FB627D" w:rsidRPr="00277F8B" w:rsidRDefault="00FB627D" w:rsidP="00FB627D">
            <w:pPr>
              <w:rPr>
                <w:rFonts w:ascii="Times New Roman" w:hAnsi="Times New Roman"/>
              </w:rPr>
            </w:pPr>
            <w:r w:rsidRPr="00277F8B">
              <w:rPr>
                <w:rFonts w:ascii="Times New Roman" w:hAnsi="Times New Roman"/>
              </w:rPr>
              <w:t xml:space="preserve">ove </w:t>
            </w:r>
            <w:r w:rsidRPr="00277F8B">
              <w:rPr>
                <w:rFonts w:ascii="Times New Roman" w:hAnsi="Times New Roman"/>
                <w:i/>
              </w:rPr>
              <w:t>p</w:t>
            </w:r>
            <w:r w:rsidRPr="00277F8B">
              <w:rPr>
                <w:rFonts w:ascii="Times New Roman" w:hAnsi="Times New Roman"/>
              </w:rPr>
              <w:t xml:space="preserve"> è il </w:t>
            </w:r>
            <w:r w:rsidR="008B3F72" w:rsidRPr="00277F8B">
              <w:rPr>
                <w:rFonts w:ascii="Times New Roman" w:hAnsi="Times New Roman"/>
              </w:rPr>
              <w:t xml:space="preserve">voto del titolo di </w:t>
            </w:r>
            <w:r w:rsidR="001215DB" w:rsidRPr="00277F8B">
              <w:rPr>
                <w:rFonts w:ascii="Times New Roman" w:hAnsi="Times New Roman"/>
              </w:rPr>
              <w:t>idoneità</w:t>
            </w:r>
            <w:r w:rsidR="008B3F72" w:rsidRPr="00277F8B">
              <w:rPr>
                <w:rFonts w:ascii="Times New Roman" w:hAnsi="Times New Roman"/>
              </w:rPr>
              <w:t xml:space="preserve"> </w:t>
            </w:r>
            <w:r w:rsidRPr="00277F8B">
              <w:rPr>
                <w:rFonts w:ascii="Times New Roman" w:hAnsi="Times New Roman"/>
              </w:rPr>
              <w:t>espresso in centesimi</w:t>
            </w:r>
          </w:p>
          <w:p w14:paraId="05F93F9E" w14:textId="77777777" w:rsidR="00FB627D" w:rsidRPr="00277F8B" w:rsidRDefault="00FB627D" w:rsidP="00FB627D">
            <w:pPr>
              <w:rPr>
                <w:rFonts w:ascii="Times New Roman" w:hAnsi="Times New Roman"/>
              </w:rPr>
            </w:pPr>
          </w:p>
          <w:p w14:paraId="38E384D3" w14:textId="5464B459" w:rsidR="00DF36AA" w:rsidRPr="00277F8B" w:rsidRDefault="00DF36AA" w:rsidP="00046377">
            <w:pPr>
              <w:rPr>
                <w:rFonts w:ascii="Times New Roman" w:hAnsi="Times New Roman"/>
                <w:b/>
              </w:rPr>
            </w:pPr>
          </w:p>
        </w:tc>
      </w:tr>
      <w:tr w:rsidR="00277F8B" w:rsidRPr="00277F8B" w14:paraId="56603A5B" w14:textId="77777777" w:rsidTr="00C154D6">
        <w:tc>
          <w:tcPr>
            <w:tcW w:w="1230" w:type="dxa"/>
            <w:tcMar>
              <w:top w:w="100" w:type="dxa"/>
              <w:left w:w="100" w:type="dxa"/>
              <w:bottom w:w="100" w:type="dxa"/>
              <w:right w:w="100" w:type="dxa"/>
            </w:tcMar>
          </w:tcPr>
          <w:p w14:paraId="5F58A410" w14:textId="77777777" w:rsidR="00DF36AA" w:rsidRPr="00277F8B" w:rsidRDefault="004D42D5" w:rsidP="006D27B0">
            <w:pPr>
              <w:jc w:val="center"/>
              <w:rPr>
                <w:rFonts w:ascii="Times New Roman" w:hAnsi="Times New Roman"/>
                <w:b/>
              </w:rPr>
            </w:pPr>
            <w:r w:rsidRPr="00277F8B">
              <w:rPr>
                <w:rFonts w:ascii="Times New Roman" w:hAnsi="Times New Roman"/>
                <w:b/>
              </w:rPr>
              <w:t>B</w:t>
            </w:r>
          </w:p>
        </w:tc>
        <w:tc>
          <w:tcPr>
            <w:tcW w:w="6173" w:type="dxa"/>
            <w:tcMar>
              <w:top w:w="100" w:type="dxa"/>
              <w:left w:w="100" w:type="dxa"/>
              <w:bottom w:w="100" w:type="dxa"/>
              <w:right w:w="100" w:type="dxa"/>
            </w:tcMar>
          </w:tcPr>
          <w:p w14:paraId="669AD4C6" w14:textId="3667AB8D" w:rsidR="00DF36AA" w:rsidRPr="00277F8B" w:rsidRDefault="00CC24BA" w:rsidP="006D27B0">
            <w:pPr>
              <w:jc w:val="center"/>
              <w:rPr>
                <w:rFonts w:ascii="Times New Roman" w:hAnsi="Times New Roman"/>
                <w:b/>
              </w:rPr>
            </w:pPr>
            <w:r w:rsidRPr="00277F8B">
              <w:rPr>
                <w:rFonts w:ascii="Times New Roman" w:hAnsi="Times New Roman"/>
                <w:b/>
              </w:rPr>
              <w:t xml:space="preserve">Punteggio per i titoli </w:t>
            </w:r>
            <w:r w:rsidR="00DF36AA" w:rsidRPr="00277F8B">
              <w:rPr>
                <w:rFonts w:ascii="Times New Roman" w:hAnsi="Times New Roman"/>
                <w:b/>
              </w:rPr>
              <w:t>professionali, culturali e di servizio (massimo punti 10)</w:t>
            </w:r>
          </w:p>
        </w:tc>
        <w:tc>
          <w:tcPr>
            <w:tcW w:w="1953" w:type="dxa"/>
            <w:tcMar>
              <w:top w:w="100" w:type="dxa"/>
              <w:left w:w="100" w:type="dxa"/>
              <w:bottom w:w="100" w:type="dxa"/>
              <w:right w:w="100" w:type="dxa"/>
            </w:tcMar>
            <w:vAlign w:val="bottom"/>
          </w:tcPr>
          <w:p w14:paraId="5CE19D66" w14:textId="77777777" w:rsidR="00DF36AA" w:rsidRPr="00277F8B" w:rsidRDefault="00DF36AA" w:rsidP="00012B2E">
            <w:pPr>
              <w:rPr>
                <w:rFonts w:ascii="Times New Roman" w:hAnsi="Times New Roman"/>
                <w:b/>
              </w:rPr>
            </w:pPr>
          </w:p>
        </w:tc>
      </w:tr>
      <w:tr w:rsidR="00277F8B" w:rsidRPr="00277F8B" w14:paraId="3CE3A5DF" w14:textId="77777777" w:rsidTr="00C154D6">
        <w:tc>
          <w:tcPr>
            <w:tcW w:w="1230" w:type="dxa"/>
            <w:tcMar>
              <w:top w:w="100" w:type="dxa"/>
              <w:left w:w="100" w:type="dxa"/>
              <w:bottom w:w="100" w:type="dxa"/>
              <w:right w:w="100" w:type="dxa"/>
            </w:tcMar>
          </w:tcPr>
          <w:p w14:paraId="44AB88E7" w14:textId="77777777" w:rsidR="00DF36AA" w:rsidRPr="00277F8B" w:rsidRDefault="00DF36AA" w:rsidP="006D27B0">
            <w:pPr>
              <w:jc w:val="center"/>
              <w:rPr>
                <w:rFonts w:ascii="Times New Roman" w:hAnsi="Times New Roman"/>
              </w:rPr>
            </w:pPr>
            <w:r w:rsidRPr="00277F8B">
              <w:rPr>
                <w:rFonts w:ascii="Times New Roman" w:hAnsi="Times New Roman"/>
                <w:b/>
              </w:rPr>
              <w:t>B.1</w:t>
            </w:r>
          </w:p>
        </w:tc>
        <w:tc>
          <w:tcPr>
            <w:tcW w:w="6173" w:type="dxa"/>
            <w:tcMar>
              <w:top w:w="100" w:type="dxa"/>
              <w:left w:w="100" w:type="dxa"/>
              <w:bottom w:w="100" w:type="dxa"/>
              <w:right w:w="100" w:type="dxa"/>
            </w:tcMar>
          </w:tcPr>
          <w:p w14:paraId="03AFE994" w14:textId="422D054F" w:rsidR="00DF36AA" w:rsidRPr="00277F8B" w:rsidRDefault="00CC24BA" w:rsidP="00C70B24">
            <w:pPr>
              <w:jc w:val="center"/>
              <w:rPr>
                <w:rFonts w:ascii="Times New Roman" w:hAnsi="Times New Roman"/>
              </w:rPr>
            </w:pPr>
            <w:r w:rsidRPr="00277F8B">
              <w:rPr>
                <w:rFonts w:ascii="Times New Roman" w:hAnsi="Times New Roman"/>
                <w:b/>
              </w:rPr>
              <w:t xml:space="preserve">Punteggio per i titoli </w:t>
            </w:r>
            <w:r w:rsidR="00DF36AA" w:rsidRPr="00277F8B">
              <w:rPr>
                <w:rFonts w:ascii="Times New Roman" w:hAnsi="Times New Roman"/>
                <w:b/>
              </w:rPr>
              <w:t>specificamente valutabili per le procedure concorsuali a posti per la scuola dell’infanzia o primaria</w:t>
            </w:r>
          </w:p>
        </w:tc>
        <w:tc>
          <w:tcPr>
            <w:tcW w:w="1953" w:type="dxa"/>
            <w:tcMar>
              <w:top w:w="100" w:type="dxa"/>
              <w:left w:w="100" w:type="dxa"/>
              <w:bottom w:w="100" w:type="dxa"/>
              <w:right w:w="100" w:type="dxa"/>
            </w:tcMar>
            <w:vAlign w:val="bottom"/>
          </w:tcPr>
          <w:p w14:paraId="0EA07636" w14:textId="77777777" w:rsidR="00DF36AA" w:rsidRPr="00277F8B" w:rsidRDefault="00DF36AA" w:rsidP="00012B2E">
            <w:pPr>
              <w:rPr>
                <w:rFonts w:ascii="Times New Roman" w:hAnsi="Times New Roman"/>
              </w:rPr>
            </w:pPr>
          </w:p>
        </w:tc>
      </w:tr>
      <w:tr w:rsidR="00277F8B" w:rsidRPr="00277F8B" w14:paraId="496FE33F" w14:textId="77777777" w:rsidTr="00C154D6">
        <w:tc>
          <w:tcPr>
            <w:tcW w:w="1230" w:type="dxa"/>
            <w:tcMar>
              <w:top w:w="100" w:type="dxa"/>
              <w:left w:w="100" w:type="dxa"/>
              <w:bottom w:w="100" w:type="dxa"/>
              <w:right w:w="100" w:type="dxa"/>
            </w:tcMar>
          </w:tcPr>
          <w:p w14:paraId="045F34F5" w14:textId="54316D4F" w:rsidR="00DF36AA" w:rsidRPr="00277F8B" w:rsidRDefault="00DF36AA" w:rsidP="006D27B0">
            <w:pPr>
              <w:jc w:val="center"/>
              <w:rPr>
                <w:rFonts w:ascii="Times New Roman" w:hAnsi="Times New Roman"/>
              </w:rPr>
            </w:pPr>
            <w:r w:rsidRPr="00277F8B">
              <w:rPr>
                <w:rFonts w:ascii="Times New Roman" w:hAnsi="Times New Roman"/>
              </w:rPr>
              <w:t>B.</w:t>
            </w:r>
            <w:r w:rsidR="00AD479F" w:rsidRPr="00277F8B">
              <w:rPr>
                <w:rFonts w:ascii="Times New Roman" w:hAnsi="Times New Roman"/>
              </w:rPr>
              <w:t>1</w:t>
            </w:r>
            <w:r w:rsidRPr="00277F8B">
              <w:rPr>
                <w:rFonts w:ascii="Times New Roman" w:hAnsi="Times New Roman"/>
              </w:rPr>
              <w:t>.1</w:t>
            </w:r>
          </w:p>
        </w:tc>
        <w:tc>
          <w:tcPr>
            <w:tcW w:w="6173" w:type="dxa"/>
            <w:tcMar>
              <w:top w:w="100" w:type="dxa"/>
              <w:left w:w="100" w:type="dxa"/>
              <w:bottom w:w="100" w:type="dxa"/>
              <w:right w:w="100" w:type="dxa"/>
            </w:tcMar>
          </w:tcPr>
          <w:p w14:paraId="537F3F6B" w14:textId="77777777" w:rsidR="00DF36AA" w:rsidRPr="00277F8B" w:rsidRDefault="00DF36AA" w:rsidP="00864713">
            <w:pPr>
              <w:jc w:val="both"/>
              <w:rPr>
                <w:rFonts w:ascii="Times New Roman" w:hAnsi="Times New Roman"/>
              </w:rPr>
            </w:pPr>
            <w:r w:rsidRPr="00277F8B">
              <w:rPr>
                <w:rFonts w:ascii="Times New Roman" w:hAnsi="Times New Roman"/>
              </w:rPr>
              <w:t xml:space="preserve">Ulteriore abilitazione </w:t>
            </w:r>
            <w:r w:rsidR="00864713" w:rsidRPr="00277F8B">
              <w:rPr>
                <w:rFonts w:ascii="Times New Roman" w:hAnsi="Times New Roman"/>
              </w:rPr>
              <w:t xml:space="preserve">sullo specifico posto </w:t>
            </w:r>
            <w:r w:rsidRPr="00277F8B">
              <w:rPr>
                <w:rFonts w:ascii="Times New Roman" w:hAnsi="Times New Roman"/>
              </w:rPr>
              <w:t>ovvero inserimento nella graduatoria di merito di un precedente concorso per lo specifico posto, per ciascun titolo</w:t>
            </w:r>
            <w:r w:rsidR="00864713" w:rsidRPr="00277F8B">
              <w:rPr>
                <w:rFonts w:ascii="Times New Roman" w:hAnsi="Times New Roman"/>
              </w:rPr>
              <w:t xml:space="preserve"> </w:t>
            </w:r>
          </w:p>
        </w:tc>
        <w:tc>
          <w:tcPr>
            <w:tcW w:w="1953" w:type="dxa"/>
            <w:tcMar>
              <w:top w:w="100" w:type="dxa"/>
              <w:left w:w="100" w:type="dxa"/>
              <w:bottom w:w="100" w:type="dxa"/>
              <w:right w:w="100" w:type="dxa"/>
            </w:tcMar>
            <w:vAlign w:val="bottom"/>
          </w:tcPr>
          <w:p w14:paraId="53B0D059" w14:textId="77777777" w:rsidR="00DF36AA" w:rsidRPr="00277F8B" w:rsidRDefault="00DF36AA" w:rsidP="00012B2E">
            <w:pPr>
              <w:rPr>
                <w:rFonts w:ascii="Times New Roman" w:hAnsi="Times New Roman"/>
              </w:rPr>
            </w:pPr>
            <w:r w:rsidRPr="00277F8B">
              <w:rPr>
                <w:rFonts w:ascii="Times New Roman" w:hAnsi="Times New Roman"/>
                <w:b/>
              </w:rPr>
              <w:t>Punti</w:t>
            </w:r>
          </w:p>
          <w:p w14:paraId="4135D66D" w14:textId="77777777" w:rsidR="00DF36AA" w:rsidRPr="00277F8B" w:rsidRDefault="00DF36AA" w:rsidP="00012B2E">
            <w:pPr>
              <w:rPr>
                <w:rFonts w:ascii="Times New Roman" w:hAnsi="Times New Roman"/>
              </w:rPr>
            </w:pPr>
            <w:r w:rsidRPr="00277F8B">
              <w:rPr>
                <w:rFonts w:ascii="Times New Roman" w:hAnsi="Times New Roman"/>
                <w:b/>
              </w:rPr>
              <w:t>2</w:t>
            </w:r>
          </w:p>
        </w:tc>
      </w:tr>
      <w:tr w:rsidR="00277F8B" w:rsidRPr="00277F8B" w14:paraId="68257A6A" w14:textId="77777777" w:rsidTr="00C154D6">
        <w:tc>
          <w:tcPr>
            <w:tcW w:w="1230" w:type="dxa"/>
            <w:tcMar>
              <w:top w:w="100" w:type="dxa"/>
              <w:left w:w="100" w:type="dxa"/>
              <w:bottom w:w="100" w:type="dxa"/>
              <w:right w:w="100" w:type="dxa"/>
            </w:tcMar>
          </w:tcPr>
          <w:p w14:paraId="646DC4F2" w14:textId="073B3FBA" w:rsidR="00DF36AA" w:rsidRPr="00277F8B" w:rsidRDefault="00DF36AA" w:rsidP="006D27B0">
            <w:pPr>
              <w:jc w:val="center"/>
              <w:rPr>
                <w:rFonts w:ascii="Times New Roman" w:hAnsi="Times New Roman"/>
              </w:rPr>
            </w:pPr>
            <w:r w:rsidRPr="00277F8B">
              <w:rPr>
                <w:rFonts w:ascii="Times New Roman" w:hAnsi="Times New Roman"/>
              </w:rPr>
              <w:t>B.</w:t>
            </w:r>
            <w:r w:rsidR="00AD479F" w:rsidRPr="00277F8B">
              <w:rPr>
                <w:rFonts w:ascii="Times New Roman" w:hAnsi="Times New Roman"/>
              </w:rPr>
              <w:t>1</w:t>
            </w:r>
            <w:r w:rsidRPr="00277F8B">
              <w:rPr>
                <w:rFonts w:ascii="Times New Roman" w:hAnsi="Times New Roman"/>
              </w:rPr>
              <w:t>.2</w:t>
            </w:r>
          </w:p>
        </w:tc>
        <w:tc>
          <w:tcPr>
            <w:tcW w:w="6173" w:type="dxa"/>
            <w:tcMar>
              <w:top w:w="100" w:type="dxa"/>
              <w:left w:w="100" w:type="dxa"/>
              <w:bottom w:w="100" w:type="dxa"/>
              <w:right w:w="100" w:type="dxa"/>
            </w:tcMar>
          </w:tcPr>
          <w:p w14:paraId="622968AE" w14:textId="6443A906" w:rsidR="00DF36AA" w:rsidRPr="00277F8B" w:rsidRDefault="00DF36AA" w:rsidP="009D3A73">
            <w:pPr>
              <w:jc w:val="both"/>
              <w:rPr>
                <w:rFonts w:ascii="Times New Roman" w:hAnsi="Times New Roman"/>
              </w:rPr>
            </w:pPr>
            <w:r w:rsidRPr="00277F8B">
              <w:rPr>
                <w:rFonts w:ascii="Times New Roman" w:hAnsi="Times New Roman"/>
              </w:rPr>
              <w:t>Diploma di laurea, laurea specialistica o laurea magistrale costituente titolo di accesso alle classi di concorso</w:t>
            </w:r>
            <w:r w:rsidR="009D3A73" w:rsidRPr="00277F8B">
              <w:rPr>
                <w:rFonts w:ascii="Times New Roman" w:hAnsi="Times New Roman"/>
              </w:rPr>
              <w:t xml:space="preserve"> A-24 e A-25 per la lingua inglese</w:t>
            </w:r>
            <w:r w:rsidRPr="00277F8B">
              <w:rPr>
                <w:rFonts w:ascii="Times New Roman" w:hAnsi="Times New Roman"/>
              </w:rPr>
              <w:t>.</w:t>
            </w:r>
          </w:p>
        </w:tc>
        <w:tc>
          <w:tcPr>
            <w:tcW w:w="1953" w:type="dxa"/>
            <w:tcMar>
              <w:top w:w="100" w:type="dxa"/>
              <w:left w:w="100" w:type="dxa"/>
              <w:bottom w:w="100" w:type="dxa"/>
              <w:right w:w="100" w:type="dxa"/>
            </w:tcMar>
            <w:vAlign w:val="bottom"/>
          </w:tcPr>
          <w:p w14:paraId="69A1C336" w14:textId="77777777" w:rsidR="00DF36AA" w:rsidRPr="00277F8B" w:rsidRDefault="00DF36AA" w:rsidP="00012B2E">
            <w:pPr>
              <w:rPr>
                <w:rFonts w:ascii="Times New Roman" w:hAnsi="Times New Roman"/>
              </w:rPr>
            </w:pPr>
            <w:r w:rsidRPr="00277F8B">
              <w:rPr>
                <w:rFonts w:ascii="Times New Roman" w:hAnsi="Times New Roman"/>
                <w:b/>
              </w:rPr>
              <w:t xml:space="preserve">Punti </w:t>
            </w:r>
          </w:p>
          <w:p w14:paraId="7DCACCF3" w14:textId="77777777" w:rsidR="00DF36AA" w:rsidRPr="00277F8B" w:rsidRDefault="00DF36AA" w:rsidP="00012B2E">
            <w:pPr>
              <w:rPr>
                <w:rFonts w:ascii="Times New Roman" w:hAnsi="Times New Roman"/>
              </w:rPr>
            </w:pPr>
            <w:r w:rsidRPr="00277F8B">
              <w:rPr>
                <w:rFonts w:ascii="Times New Roman" w:hAnsi="Times New Roman"/>
                <w:b/>
              </w:rPr>
              <w:t>2</w:t>
            </w:r>
          </w:p>
        </w:tc>
      </w:tr>
      <w:tr w:rsidR="00277F8B" w:rsidRPr="00277F8B" w14:paraId="00209FD4" w14:textId="77777777" w:rsidTr="00C154D6">
        <w:tc>
          <w:tcPr>
            <w:tcW w:w="1230" w:type="dxa"/>
            <w:tcMar>
              <w:top w:w="100" w:type="dxa"/>
              <w:left w:w="100" w:type="dxa"/>
              <w:bottom w:w="100" w:type="dxa"/>
              <w:right w:w="100" w:type="dxa"/>
            </w:tcMar>
          </w:tcPr>
          <w:p w14:paraId="00D62355" w14:textId="12B82506" w:rsidR="00DF36AA" w:rsidRPr="00277F8B" w:rsidRDefault="00DF36AA" w:rsidP="006D27B0">
            <w:pPr>
              <w:jc w:val="center"/>
              <w:rPr>
                <w:rFonts w:ascii="Times New Roman" w:hAnsi="Times New Roman"/>
              </w:rPr>
            </w:pPr>
            <w:r w:rsidRPr="00277F8B">
              <w:rPr>
                <w:rFonts w:ascii="Times New Roman" w:hAnsi="Times New Roman"/>
              </w:rPr>
              <w:t>B.</w:t>
            </w:r>
            <w:r w:rsidR="00AD479F" w:rsidRPr="00277F8B">
              <w:rPr>
                <w:rFonts w:ascii="Times New Roman" w:hAnsi="Times New Roman"/>
              </w:rPr>
              <w:t>1</w:t>
            </w:r>
            <w:r w:rsidRPr="00277F8B">
              <w:rPr>
                <w:rFonts w:ascii="Times New Roman" w:hAnsi="Times New Roman"/>
              </w:rPr>
              <w:t>.3</w:t>
            </w:r>
          </w:p>
        </w:tc>
        <w:tc>
          <w:tcPr>
            <w:tcW w:w="6173" w:type="dxa"/>
            <w:tcMar>
              <w:top w:w="100" w:type="dxa"/>
              <w:left w:w="100" w:type="dxa"/>
              <w:bottom w:w="100" w:type="dxa"/>
              <w:right w:w="100" w:type="dxa"/>
            </w:tcMar>
          </w:tcPr>
          <w:p w14:paraId="321619CB" w14:textId="77777777" w:rsidR="00DF36AA" w:rsidRPr="00277F8B" w:rsidRDefault="00DF36AA" w:rsidP="006D27B0">
            <w:pPr>
              <w:jc w:val="both"/>
              <w:rPr>
                <w:rFonts w:ascii="Times New Roman" w:hAnsi="Times New Roman"/>
              </w:rPr>
            </w:pPr>
            <w:r w:rsidRPr="00277F8B">
              <w:rPr>
                <w:rFonts w:ascii="Times New Roman" w:hAnsi="Times New Roman"/>
              </w:rPr>
              <w:t>Laurea triennale nelle classi di laurea L-11 e L-12, purché il piano di studi abbia ricompreso 24 crediti nei settori scientifico disciplinari L-LIN 01 ovvero L-LIN 02 e 36 crediti nei settori scientifico disciplinari L-LIN 11 ovvero L-LIN 12, non cumulabile con il punteggio di cui al punto B.2.2</w:t>
            </w:r>
          </w:p>
        </w:tc>
        <w:tc>
          <w:tcPr>
            <w:tcW w:w="1953" w:type="dxa"/>
            <w:tcMar>
              <w:top w:w="100" w:type="dxa"/>
              <w:left w:w="100" w:type="dxa"/>
              <w:bottom w:w="100" w:type="dxa"/>
              <w:right w:w="100" w:type="dxa"/>
            </w:tcMar>
            <w:vAlign w:val="bottom"/>
          </w:tcPr>
          <w:p w14:paraId="14E85724" w14:textId="77777777" w:rsidR="00DF36AA" w:rsidRPr="00277F8B" w:rsidRDefault="00DF36AA" w:rsidP="00012B2E">
            <w:pPr>
              <w:rPr>
                <w:rFonts w:ascii="Times New Roman" w:hAnsi="Times New Roman"/>
              </w:rPr>
            </w:pPr>
            <w:r w:rsidRPr="00277F8B">
              <w:rPr>
                <w:rFonts w:ascii="Times New Roman" w:hAnsi="Times New Roman"/>
                <w:b/>
              </w:rPr>
              <w:t xml:space="preserve">Punti </w:t>
            </w:r>
          </w:p>
          <w:p w14:paraId="3063CF9E" w14:textId="77777777" w:rsidR="00DF36AA" w:rsidRPr="00277F8B" w:rsidRDefault="00DF36AA" w:rsidP="00012B2E">
            <w:pPr>
              <w:rPr>
                <w:rFonts w:ascii="Times New Roman" w:hAnsi="Times New Roman"/>
              </w:rPr>
            </w:pPr>
            <w:r w:rsidRPr="00277F8B">
              <w:rPr>
                <w:rFonts w:ascii="Times New Roman" w:hAnsi="Times New Roman"/>
                <w:b/>
              </w:rPr>
              <w:t>1.50</w:t>
            </w:r>
          </w:p>
        </w:tc>
      </w:tr>
      <w:tr w:rsidR="00277F8B" w:rsidRPr="00277F8B" w14:paraId="404D14F3" w14:textId="77777777" w:rsidTr="00C154D6">
        <w:tc>
          <w:tcPr>
            <w:tcW w:w="1230" w:type="dxa"/>
            <w:tcMar>
              <w:top w:w="100" w:type="dxa"/>
              <w:left w:w="100" w:type="dxa"/>
              <w:bottom w:w="100" w:type="dxa"/>
              <w:right w:w="100" w:type="dxa"/>
            </w:tcMar>
          </w:tcPr>
          <w:p w14:paraId="7EA0456A" w14:textId="3D71027D" w:rsidR="00DF36AA" w:rsidRPr="00277F8B" w:rsidRDefault="00DF36AA" w:rsidP="006D27B0">
            <w:pPr>
              <w:jc w:val="center"/>
              <w:rPr>
                <w:rFonts w:ascii="Times New Roman" w:hAnsi="Times New Roman"/>
              </w:rPr>
            </w:pPr>
            <w:r w:rsidRPr="00277F8B">
              <w:rPr>
                <w:rFonts w:ascii="Times New Roman" w:hAnsi="Times New Roman"/>
              </w:rPr>
              <w:lastRenderedPageBreak/>
              <w:t>B.</w:t>
            </w:r>
            <w:r w:rsidR="00AD479F" w:rsidRPr="00277F8B">
              <w:rPr>
                <w:rFonts w:ascii="Times New Roman" w:hAnsi="Times New Roman"/>
              </w:rPr>
              <w:t>1</w:t>
            </w:r>
            <w:r w:rsidRPr="00277F8B">
              <w:rPr>
                <w:rFonts w:ascii="Times New Roman" w:hAnsi="Times New Roman"/>
              </w:rPr>
              <w:t>.4</w:t>
            </w:r>
          </w:p>
        </w:tc>
        <w:tc>
          <w:tcPr>
            <w:tcW w:w="6173" w:type="dxa"/>
            <w:tcMar>
              <w:top w:w="100" w:type="dxa"/>
              <w:left w:w="100" w:type="dxa"/>
              <w:bottom w:w="100" w:type="dxa"/>
              <w:right w:w="100" w:type="dxa"/>
            </w:tcMar>
          </w:tcPr>
          <w:p w14:paraId="6594014F" w14:textId="77777777" w:rsidR="00DF36AA" w:rsidRPr="00277F8B" w:rsidRDefault="00DF36AA" w:rsidP="006D27B0">
            <w:pPr>
              <w:jc w:val="both"/>
              <w:rPr>
                <w:rFonts w:ascii="Times New Roman" w:hAnsi="Times New Roman"/>
              </w:rPr>
            </w:pPr>
            <w:r w:rsidRPr="00277F8B">
              <w:rPr>
                <w:rFonts w:ascii="Times New Roman" w:hAnsi="Times New Roman"/>
              </w:rPr>
              <w:t xml:space="preserve">Abilitazione all’insegnamento con metodo didattico Montessori, </w:t>
            </w:r>
            <w:proofErr w:type="spellStart"/>
            <w:r w:rsidRPr="00277F8B">
              <w:rPr>
                <w:rFonts w:ascii="Times New Roman" w:hAnsi="Times New Roman"/>
              </w:rPr>
              <w:t>Pizzigoni</w:t>
            </w:r>
            <w:proofErr w:type="spellEnd"/>
            <w:r w:rsidRPr="00277F8B">
              <w:rPr>
                <w:rFonts w:ascii="Times New Roman" w:hAnsi="Times New Roman"/>
              </w:rPr>
              <w:t xml:space="preserve"> o </w:t>
            </w:r>
            <w:proofErr w:type="spellStart"/>
            <w:r w:rsidRPr="00277F8B">
              <w:rPr>
                <w:rFonts w:ascii="Times New Roman" w:hAnsi="Times New Roman"/>
              </w:rPr>
              <w:t>Agazzi</w:t>
            </w:r>
            <w:proofErr w:type="spellEnd"/>
            <w:r w:rsidRPr="00277F8B">
              <w:rPr>
                <w:rFonts w:ascii="Times New Roman" w:hAnsi="Times New Roman"/>
              </w:rPr>
              <w:t xml:space="preserve">, per ciascun titolo </w:t>
            </w:r>
          </w:p>
        </w:tc>
        <w:tc>
          <w:tcPr>
            <w:tcW w:w="1953" w:type="dxa"/>
            <w:tcMar>
              <w:top w:w="100" w:type="dxa"/>
              <w:left w:w="100" w:type="dxa"/>
              <w:bottom w:w="100" w:type="dxa"/>
              <w:right w:w="100" w:type="dxa"/>
            </w:tcMar>
            <w:vAlign w:val="bottom"/>
          </w:tcPr>
          <w:p w14:paraId="7A0325D0" w14:textId="77777777" w:rsidR="00DF36AA" w:rsidRPr="00277F8B" w:rsidRDefault="00DF36AA" w:rsidP="00012B2E">
            <w:pPr>
              <w:rPr>
                <w:rFonts w:ascii="Times New Roman" w:hAnsi="Times New Roman"/>
                <w:b/>
              </w:rPr>
            </w:pPr>
            <w:r w:rsidRPr="00277F8B">
              <w:rPr>
                <w:rFonts w:ascii="Times New Roman" w:hAnsi="Times New Roman"/>
                <w:b/>
              </w:rPr>
              <w:t>Punti</w:t>
            </w:r>
          </w:p>
          <w:p w14:paraId="65CE8EE7" w14:textId="77777777" w:rsidR="00DF36AA" w:rsidRPr="00277F8B" w:rsidRDefault="00DF36AA" w:rsidP="00012B2E">
            <w:pPr>
              <w:rPr>
                <w:rFonts w:ascii="Times New Roman" w:hAnsi="Times New Roman"/>
                <w:b/>
              </w:rPr>
            </w:pPr>
            <w:r w:rsidRPr="00277F8B">
              <w:rPr>
                <w:rFonts w:ascii="Times New Roman" w:hAnsi="Times New Roman"/>
                <w:b/>
              </w:rPr>
              <w:t>1</w:t>
            </w:r>
          </w:p>
        </w:tc>
      </w:tr>
      <w:tr w:rsidR="00277F8B" w:rsidRPr="00277F8B" w14:paraId="65565B81" w14:textId="77777777" w:rsidTr="00C154D6">
        <w:tc>
          <w:tcPr>
            <w:tcW w:w="1230" w:type="dxa"/>
            <w:tcMar>
              <w:top w:w="100" w:type="dxa"/>
              <w:left w:w="100" w:type="dxa"/>
              <w:bottom w:w="100" w:type="dxa"/>
              <w:right w:w="100" w:type="dxa"/>
            </w:tcMar>
          </w:tcPr>
          <w:p w14:paraId="682990BB" w14:textId="77777777" w:rsidR="00DF36AA" w:rsidRPr="00277F8B" w:rsidRDefault="00DF36AA" w:rsidP="006D27B0">
            <w:pPr>
              <w:jc w:val="center"/>
              <w:rPr>
                <w:rFonts w:ascii="Times New Roman" w:hAnsi="Times New Roman"/>
              </w:rPr>
            </w:pPr>
            <w:r w:rsidRPr="00277F8B">
              <w:rPr>
                <w:rFonts w:ascii="Times New Roman" w:hAnsi="Times New Roman"/>
                <w:b/>
              </w:rPr>
              <w:t>B.2</w:t>
            </w:r>
          </w:p>
        </w:tc>
        <w:tc>
          <w:tcPr>
            <w:tcW w:w="6173" w:type="dxa"/>
            <w:tcMar>
              <w:top w:w="100" w:type="dxa"/>
              <w:left w:w="100" w:type="dxa"/>
              <w:bottom w:w="100" w:type="dxa"/>
              <w:right w:w="100" w:type="dxa"/>
            </w:tcMar>
          </w:tcPr>
          <w:p w14:paraId="1DA249B3" w14:textId="33794ECD" w:rsidR="00DF36AA" w:rsidRPr="00277F8B" w:rsidRDefault="00F376A4" w:rsidP="006D27B0">
            <w:pPr>
              <w:jc w:val="center"/>
              <w:rPr>
                <w:rFonts w:ascii="Times New Roman" w:hAnsi="Times New Roman"/>
              </w:rPr>
            </w:pPr>
            <w:r w:rsidRPr="00277F8B">
              <w:rPr>
                <w:rFonts w:ascii="Times New Roman" w:hAnsi="Times New Roman"/>
                <w:b/>
              </w:rPr>
              <w:t xml:space="preserve">Punteggio per i titoli </w:t>
            </w:r>
            <w:r w:rsidR="00DF36AA" w:rsidRPr="00277F8B">
              <w:rPr>
                <w:rFonts w:ascii="Times New Roman" w:hAnsi="Times New Roman"/>
                <w:b/>
              </w:rPr>
              <w:t>specificamente valutabili per le procedure concorsuali a cattedra per la scuola secondaria di I e II grado.</w:t>
            </w:r>
          </w:p>
        </w:tc>
        <w:tc>
          <w:tcPr>
            <w:tcW w:w="1953" w:type="dxa"/>
            <w:tcMar>
              <w:top w:w="100" w:type="dxa"/>
              <w:left w:w="100" w:type="dxa"/>
              <w:bottom w:w="100" w:type="dxa"/>
              <w:right w:w="100" w:type="dxa"/>
            </w:tcMar>
            <w:vAlign w:val="bottom"/>
          </w:tcPr>
          <w:p w14:paraId="75F223DA" w14:textId="77777777" w:rsidR="00DF36AA" w:rsidRPr="00277F8B" w:rsidRDefault="00DF36AA" w:rsidP="00012B2E">
            <w:pPr>
              <w:rPr>
                <w:rFonts w:ascii="Times New Roman" w:hAnsi="Times New Roman"/>
              </w:rPr>
            </w:pPr>
          </w:p>
        </w:tc>
      </w:tr>
      <w:tr w:rsidR="00277F8B" w:rsidRPr="00277F8B" w14:paraId="350174D1" w14:textId="77777777" w:rsidTr="00C154D6">
        <w:tc>
          <w:tcPr>
            <w:tcW w:w="1230" w:type="dxa"/>
            <w:tcMar>
              <w:top w:w="100" w:type="dxa"/>
              <w:left w:w="100" w:type="dxa"/>
              <w:bottom w:w="100" w:type="dxa"/>
              <w:right w:w="100" w:type="dxa"/>
            </w:tcMar>
          </w:tcPr>
          <w:p w14:paraId="67CFA15B" w14:textId="4FD0DCB2" w:rsidR="00DF36AA" w:rsidRPr="00277F8B" w:rsidRDefault="00DF36AA" w:rsidP="006D27B0">
            <w:pPr>
              <w:jc w:val="center"/>
              <w:rPr>
                <w:rFonts w:ascii="Times New Roman" w:hAnsi="Times New Roman"/>
              </w:rPr>
            </w:pPr>
            <w:r w:rsidRPr="00277F8B">
              <w:rPr>
                <w:rFonts w:ascii="Times New Roman" w:hAnsi="Times New Roman"/>
              </w:rPr>
              <w:t>B.2.</w:t>
            </w:r>
            <w:r w:rsidR="00541F2E" w:rsidRPr="00277F8B">
              <w:rPr>
                <w:rFonts w:ascii="Times New Roman" w:hAnsi="Times New Roman"/>
              </w:rPr>
              <w:t>1</w:t>
            </w:r>
          </w:p>
        </w:tc>
        <w:tc>
          <w:tcPr>
            <w:tcW w:w="6173" w:type="dxa"/>
            <w:tcMar>
              <w:top w:w="100" w:type="dxa"/>
              <w:left w:w="100" w:type="dxa"/>
              <w:bottom w:w="100" w:type="dxa"/>
              <w:right w:w="100" w:type="dxa"/>
            </w:tcMar>
          </w:tcPr>
          <w:p w14:paraId="236E02AB" w14:textId="77777777" w:rsidR="00DF36AA" w:rsidRPr="00277F8B" w:rsidRDefault="00DF36AA" w:rsidP="006D27B0">
            <w:pPr>
              <w:jc w:val="both"/>
              <w:rPr>
                <w:rFonts w:ascii="Times New Roman" w:hAnsi="Times New Roman"/>
              </w:rPr>
            </w:pPr>
            <w:r w:rsidRPr="00277F8B">
              <w:rPr>
                <w:rFonts w:ascii="Times New Roman" w:hAnsi="Times New Roman"/>
              </w:rPr>
              <w:t xml:space="preserve">Ulteriore abilitazione ovvero inserimento nella graduatoria di merito di un precedente concorso per la specifica classe di concorso, per ciascun titolo </w:t>
            </w:r>
          </w:p>
        </w:tc>
        <w:tc>
          <w:tcPr>
            <w:tcW w:w="1953" w:type="dxa"/>
            <w:tcMar>
              <w:top w:w="100" w:type="dxa"/>
              <w:left w:w="100" w:type="dxa"/>
              <w:bottom w:w="100" w:type="dxa"/>
              <w:right w:w="100" w:type="dxa"/>
            </w:tcMar>
            <w:vAlign w:val="bottom"/>
          </w:tcPr>
          <w:p w14:paraId="4E690F18" w14:textId="77777777" w:rsidR="00DF36AA" w:rsidRPr="00277F8B" w:rsidRDefault="00DF36AA" w:rsidP="00012B2E">
            <w:pPr>
              <w:rPr>
                <w:rFonts w:ascii="Times New Roman" w:hAnsi="Times New Roman"/>
              </w:rPr>
            </w:pPr>
            <w:r w:rsidRPr="00277F8B">
              <w:rPr>
                <w:rFonts w:ascii="Times New Roman" w:hAnsi="Times New Roman"/>
                <w:b/>
              </w:rPr>
              <w:t>Punti</w:t>
            </w:r>
          </w:p>
          <w:p w14:paraId="2F74F5AB" w14:textId="77777777" w:rsidR="00DF36AA" w:rsidRPr="00277F8B" w:rsidRDefault="00DF36AA" w:rsidP="00012B2E">
            <w:pPr>
              <w:rPr>
                <w:rFonts w:ascii="Times New Roman" w:hAnsi="Times New Roman"/>
              </w:rPr>
            </w:pPr>
            <w:r w:rsidRPr="00277F8B">
              <w:rPr>
                <w:rFonts w:ascii="Times New Roman" w:hAnsi="Times New Roman"/>
                <w:b/>
              </w:rPr>
              <w:t>2</w:t>
            </w:r>
          </w:p>
        </w:tc>
      </w:tr>
      <w:tr w:rsidR="00277F8B" w:rsidRPr="00277F8B" w14:paraId="493DAF47" w14:textId="77777777" w:rsidTr="00C154D6">
        <w:tc>
          <w:tcPr>
            <w:tcW w:w="1230" w:type="dxa"/>
            <w:tcMar>
              <w:top w:w="100" w:type="dxa"/>
              <w:left w:w="100" w:type="dxa"/>
              <w:bottom w:w="100" w:type="dxa"/>
              <w:right w:w="100" w:type="dxa"/>
            </w:tcMar>
          </w:tcPr>
          <w:p w14:paraId="13EB4BA6" w14:textId="77777777" w:rsidR="00DF36AA" w:rsidRPr="00277F8B" w:rsidRDefault="004D42D5" w:rsidP="006D27B0">
            <w:pPr>
              <w:jc w:val="center"/>
              <w:rPr>
                <w:rFonts w:ascii="Times New Roman" w:hAnsi="Times New Roman"/>
                <w:b/>
              </w:rPr>
            </w:pPr>
            <w:r w:rsidRPr="00277F8B">
              <w:rPr>
                <w:rFonts w:ascii="Times New Roman" w:hAnsi="Times New Roman"/>
                <w:b/>
              </w:rPr>
              <w:t>B.3</w:t>
            </w:r>
          </w:p>
        </w:tc>
        <w:tc>
          <w:tcPr>
            <w:tcW w:w="6173" w:type="dxa"/>
            <w:tcMar>
              <w:top w:w="100" w:type="dxa"/>
              <w:left w:w="100" w:type="dxa"/>
              <w:bottom w:w="100" w:type="dxa"/>
              <w:right w:w="100" w:type="dxa"/>
            </w:tcMar>
          </w:tcPr>
          <w:p w14:paraId="44C1CAFD" w14:textId="1AAF8AC8" w:rsidR="00DF36AA" w:rsidRPr="00277F8B" w:rsidRDefault="00C24F4F" w:rsidP="006D27B0">
            <w:pPr>
              <w:jc w:val="center"/>
              <w:rPr>
                <w:rFonts w:ascii="Times New Roman" w:hAnsi="Times New Roman"/>
              </w:rPr>
            </w:pPr>
            <w:r w:rsidRPr="00277F8B">
              <w:rPr>
                <w:rFonts w:ascii="Times New Roman" w:hAnsi="Times New Roman"/>
                <w:b/>
              </w:rPr>
              <w:t xml:space="preserve">Punteggio per i titoli </w:t>
            </w:r>
            <w:r w:rsidR="00DF36AA" w:rsidRPr="00277F8B">
              <w:rPr>
                <w:rFonts w:ascii="Times New Roman" w:hAnsi="Times New Roman"/>
                <w:b/>
              </w:rPr>
              <w:t>specificamente valutabili per le procedure concorsuali a insegnante tecnico pratico</w:t>
            </w:r>
          </w:p>
        </w:tc>
        <w:tc>
          <w:tcPr>
            <w:tcW w:w="1953" w:type="dxa"/>
            <w:tcMar>
              <w:top w:w="100" w:type="dxa"/>
              <w:left w:w="100" w:type="dxa"/>
              <w:bottom w:w="100" w:type="dxa"/>
              <w:right w:w="100" w:type="dxa"/>
            </w:tcMar>
            <w:vAlign w:val="bottom"/>
          </w:tcPr>
          <w:p w14:paraId="599521C7" w14:textId="77777777" w:rsidR="00DF36AA" w:rsidRPr="00277F8B" w:rsidRDefault="00DF36AA" w:rsidP="00012B2E">
            <w:pPr>
              <w:rPr>
                <w:rFonts w:ascii="Times New Roman" w:hAnsi="Times New Roman"/>
                <w:b/>
              </w:rPr>
            </w:pPr>
          </w:p>
        </w:tc>
      </w:tr>
      <w:tr w:rsidR="00277F8B" w:rsidRPr="00277F8B" w14:paraId="3B83EFE3" w14:textId="77777777" w:rsidTr="00C154D6">
        <w:tc>
          <w:tcPr>
            <w:tcW w:w="1230" w:type="dxa"/>
            <w:tcMar>
              <w:top w:w="100" w:type="dxa"/>
              <w:left w:w="100" w:type="dxa"/>
              <w:bottom w:w="100" w:type="dxa"/>
              <w:right w:w="100" w:type="dxa"/>
            </w:tcMar>
          </w:tcPr>
          <w:p w14:paraId="5E7A046B" w14:textId="77777777" w:rsidR="00DF36AA" w:rsidRPr="00277F8B" w:rsidRDefault="00DF36AA" w:rsidP="004D42D5">
            <w:pPr>
              <w:jc w:val="center"/>
              <w:rPr>
                <w:rFonts w:ascii="Times New Roman" w:hAnsi="Times New Roman"/>
              </w:rPr>
            </w:pPr>
            <w:r w:rsidRPr="00277F8B">
              <w:rPr>
                <w:rFonts w:ascii="Times New Roman" w:hAnsi="Times New Roman"/>
              </w:rPr>
              <w:t>B.</w:t>
            </w:r>
            <w:r w:rsidR="004D42D5" w:rsidRPr="00277F8B">
              <w:rPr>
                <w:rFonts w:ascii="Times New Roman" w:hAnsi="Times New Roman"/>
              </w:rPr>
              <w:t>3</w:t>
            </w:r>
            <w:r w:rsidRPr="00277F8B">
              <w:rPr>
                <w:rFonts w:ascii="Times New Roman" w:hAnsi="Times New Roman"/>
              </w:rPr>
              <w:t>.</w:t>
            </w:r>
            <w:r w:rsidR="004D42D5" w:rsidRPr="00277F8B">
              <w:rPr>
                <w:rFonts w:ascii="Times New Roman" w:hAnsi="Times New Roman"/>
              </w:rPr>
              <w:t>1</w:t>
            </w:r>
          </w:p>
        </w:tc>
        <w:tc>
          <w:tcPr>
            <w:tcW w:w="6173" w:type="dxa"/>
            <w:tcMar>
              <w:top w:w="100" w:type="dxa"/>
              <w:left w:w="100" w:type="dxa"/>
              <w:bottom w:w="100" w:type="dxa"/>
              <w:right w:w="100" w:type="dxa"/>
            </w:tcMar>
          </w:tcPr>
          <w:p w14:paraId="0A085D9B" w14:textId="5B6BE6A2" w:rsidR="00DF36AA" w:rsidRPr="00277F8B" w:rsidRDefault="00C24F4F" w:rsidP="006D27B0">
            <w:pPr>
              <w:jc w:val="both"/>
              <w:rPr>
                <w:rFonts w:ascii="Times New Roman" w:hAnsi="Times New Roman"/>
              </w:rPr>
            </w:pPr>
            <w:r w:rsidRPr="00277F8B">
              <w:rPr>
                <w:rFonts w:ascii="Times New Roman" w:hAnsi="Times New Roman"/>
              </w:rPr>
              <w:t xml:space="preserve">Ulteriore abilitazione </w:t>
            </w:r>
            <w:r w:rsidR="00DF36AA" w:rsidRPr="00277F8B">
              <w:rPr>
                <w:rFonts w:ascii="Times New Roman" w:hAnsi="Times New Roman"/>
              </w:rPr>
              <w:t xml:space="preserve">ovvero inserimento nella graduatoria di merito di un precedente concorso per la specifica classe di concorso, per ciascun titolo </w:t>
            </w:r>
          </w:p>
        </w:tc>
        <w:tc>
          <w:tcPr>
            <w:tcW w:w="1953" w:type="dxa"/>
            <w:tcMar>
              <w:top w:w="100" w:type="dxa"/>
              <w:left w:w="100" w:type="dxa"/>
              <w:bottom w:w="100" w:type="dxa"/>
              <w:right w:w="100" w:type="dxa"/>
            </w:tcMar>
            <w:vAlign w:val="bottom"/>
          </w:tcPr>
          <w:p w14:paraId="7DFBC9E3" w14:textId="77777777" w:rsidR="00DF36AA" w:rsidRPr="00277F8B" w:rsidRDefault="00DF36AA" w:rsidP="00012B2E">
            <w:pPr>
              <w:rPr>
                <w:rFonts w:ascii="Times New Roman" w:hAnsi="Times New Roman"/>
              </w:rPr>
            </w:pPr>
            <w:r w:rsidRPr="00277F8B">
              <w:rPr>
                <w:rFonts w:ascii="Times New Roman" w:hAnsi="Times New Roman"/>
                <w:b/>
              </w:rPr>
              <w:t>Punti</w:t>
            </w:r>
          </w:p>
          <w:p w14:paraId="3F7D0DB7" w14:textId="557BB5BC" w:rsidR="00DF36AA" w:rsidRPr="00277F8B" w:rsidRDefault="00DF36AA" w:rsidP="00012B2E">
            <w:pPr>
              <w:rPr>
                <w:rFonts w:ascii="Times New Roman" w:hAnsi="Times New Roman"/>
              </w:rPr>
            </w:pPr>
            <w:r w:rsidRPr="00277F8B">
              <w:rPr>
                <w:rFonts w:ascii="Times New Roman" w:hAnsi="Times New Roman"/>
                <w:b/>
              </w:rPr>
              <w:t>2</w:t>
            </w:r>
          </w:p>
        </w:tc>
      </w:tr>
      <w:tr w:rsidR="00277F8B" w:rsidRPr="00277F8B" w14:paraId="7F81B530" w14:textId="77777777" w:rsidTr="00C154D6">
        <w:tc>
          <w:tcPr>
            <w:tcW w:w="1230" w:type="dxa"/>
            <w:tcMar>
              <w:top w:w="100" w:type="dxa"/>
              <w:left w:w="100" w:type="dxa"/>
              <w:bottom w:w="100" w:type="dxa"/>
              <w:right w:w="100" w:type="dxa"/>
            </w:tcMar>
          </w:tcPr>
          <w:p w14:paraId="4F96991A" w14:textId="77777777" w:rsidR="00F228D6" w:rsidRPr="00277F8B" w:rsidRDefault="00F228D6" w:rsidP="004D42D5">
            <w:pPr>
              <w:jc w:val="center"/>
              <w:rPr>
                <w:rFonts w:ascii="Times New Roman" w:hAnsi="Times New Roman"/>
              </w:rPr>
            </w:pPr>
            <w:r w:rsidRPr="00277F8B">
              <w:rPr>
                <w:rFonts w:ascii="Times New Roman" w:hAnsi="Times New Roman"/>
              </w:rPr>
              <w:t>B.3.2</w:t>
            </w:r>
          </w:p>
        </w:tc>
        <w:tc>
          <w:tcPr>
            <w:tcW w:w="6173" w:type="dxa"/>
            <w:tcMar>
              <w:top w:w="100" w:type="dxa"/>
              <w:left w:w="100" w:type="dxa"/>
              <w:bottom w:w="100" w:type="dxa"/>
              <w:right w:w="100" w:type="dxa"/>
            </w:tcMar>
          </w:tcPr>
          <w:p w14:paraId="5F7C58C7" w14:textId="77777777" w:rsidR="00F228D6" w:rsidRPr="00277F8B" w:rsidRDefault="00525B03" w:rsidP="006D27B0">
            <w:pPr>
              <w:jc w:val="both"/>
              <w:rPr>
                <w:rFonts w:ascii="Times New Roman" w:hAnsi="Times New Roman"/>
              </w:rPr>
            </w:pPr>
            <w:r w:rsidRPr="00277F8B">
              <w:rPr>
                <w:rFonts w:ascii="Times New Roman" w:hAnsi="Times New Roman"/>
              </w:rPr>
              <w:t>D</w:t>
            </w:r>
            <w:r w:rsidR="00F228D6" w:rsidRPr="00277F8B">
              <w:rPr>
                <w:rFonts w:ascii="Times New Roman" w:hAnsi="Times New Roman"/>
              </w:rPr>
              <w:t>iploma di Istituto tecnico superiore, dal contenuto strettamente inerente gli insegnamenti impartiti per la classe di concorso a insegnante tecnico pratico</w:t>
            </w:r>
          </w:p>
        </w:tc>
        <w:tc>
          <w:tcPr>
            <w:tcW w:w="1953" w:type="dxa"/>
            <w:tcMar>
              <w:top w:w="100" w:type="dxa"/>
              <w:left w:w="100" w:type="dxa"/>
              <w:bottom w:w="100" w:type="dxa"/>
              <w:right w:w="100" w:type="dxa"/>
            </w:tcMar>
            <w:vAlign w:val="bottom"/>
          </w:tcPr>
          <w:p w14:paraId="4066BE6F" w14:textId="77777777" w:rsidR="00F228D6" w:rsidRPr="00277F8B" w:rsidRDefault="00F228D6" w:rsidP="00012B2E">
            <w:pPr>
              <w:rPr>
                <w:rFonts w:ascii="Times New Roman" w:hAnsi="Times New Roman"/>
                <w:b/>
              </w:rPr>
            </w:pPr>
            <w:r w:rsidRPr="00277F8B">
              <w:rPr>
                <w:rFonts w:ascii="Times New Roman" w:hAnsi="Times New Roman"/>
                <w:b/>
              </w:rPr>
              <w:t>Punti</w:t>
            </w:r>
          </w:p>
          <w:p w14:paraId="40A470A1" w14:textId="77777777" w:rsidR="00525B03" w:rsidRPr="00277F8B" w:rsidRDefault="00525B03" w:rsidP="00012B2E">
            <w:pPr>
              <w:rPr>
                <w:rFonts w:ascii="Times New Roman" w:hAnsi="Times New Roman"/>
                <w:b/>
              </w:rPr>
            </w:pPr>
            <w:r w:rsidRPr="00277F8B">
              <w:rPr>
                <w:rFonts w:ascii="Times New Roman" w:hAnsi="Times New Roman"/>
                <w:b/>
              </w:rPr>
              <w:t>1,5</w:t>
            </w:r>
          </w:p>
        </w:tc>
      </w:tr>
      <w:tr w:rsidR="00277F8B" w:rsidRPr="00277F8B" w14:paraId="68988FAB" w14:textId="77777777" w:rsidTr="00C154D6">
        <w:tc>
          <w:tcPr>
            <w:tcW w:w="1230" w:type="dxa"/>
            <w:tcMar>
              <w:top w:w="100" w:type="dxa"/>
              <w:left w:w="100" w:type="dxa"/>
              <w:bottom w:w="100" w:type="dxa"/>
              <w:right w:w="100" w:type="dxa"/>
            </w:tcMar>
          </w:tcPr>
          <w:p w14:paraId="2E10F770" w14:textId="77777777" w:rsidR="00525B03" w:rsidRPr="00277F8B" w:rsidRDefault="00525B03" w:rsidP="004D42D5">
            <w:pPr>
              <w:jc w:val="center"/>
              <w:rPr>
                <w:rFonts w:ascii="Times New Roman" w:hAnsi="Times New Roman"/>
                <w:b/>
              </w:rPr>
            </w:pPr>
            <w:r w:rsidRPr="00277F8B">
              <w:rPr>
                <w:rFonts w:ascii="Times New Roman" w:hAnsi="Times New Roman"/>
                <w:b/>
              </w:rPr>
              <w:t>B.4</w:t>
            </w:r>
          </w:p>
        </w:tc>
        <w:tc>
          <w:tcPr>
            <w:tcW w:w="6173" w:type="dxa"/>
            <w:tcMar>
              <w:top w:w="100" w:type="dxa"/>
              <w:left w:w="100" w:type="dxa"/>
              <w:bottom w:w="100" w:type="dxa"/>
              <w:right w:w="100" w:type="dxa"/>
            </w:tcMar>
          </w:tcPr>
          <w:p w14:paraId="5BF1470C" w14:textId="493F9FB2" w:rsidR="00525B03" w:rsidRPr="00277F8B" w:rsidRDefault="00C24F4F" w:rsidP="00FE791D">
            <w:pPr>
              <w:jc w:val="center"/>
              <w:rPr>
                <w:rFonts w:ascii="Times New Roman" w:hAnsi="Times New Roman"/>
                <w:b/>
              </w:rPr>
            </w:pPr>
            <w:r w:rsidRPr="00277F8B">
              <w:rPr>
                <w:rFonts w:ascii="Times New Roman" w:hAnsi="Times New Roman"/>
                <w:b/>
              </w:rPr>
              <w:t xml:space="preserve">Punteggio per i titoli </w:t>
            </w:r>
            <w:r w:rsidR="00525B03" w:rsidRPr="00277F8B">
              <w:rPr>
                <w:rFonts w:ascii="Times New Roman" w:hAnsi="Times New Roman"/>
                <w:b/>
              </w:rPr>
              <w:t xml:space="preserve">specificamente valutabili per le procedure concorsuali relative </w:t>
            </w:r>
            <w:r w:rsidR="00FE791D" w:rsidRPr="00277F8B">
              <w:rPr>
                <w:rFonts w:ascii="Times New Roman" w:hAnsi="Times New Roman"/>
                <w:b/>
              </w:rPr>
              <w:t>alle classi di concorso A-55, A-56, A-59</w:t>
            </w:r>
            <w:r w:rsidR="00B54F58" w:rsidRPr="00277F8B">
              <w:rPr>
                <w:rFonts w:ascii="Times New Roman" w:hAnsi="Times New Roman"/>
                <w:b/>
              </w:rPr>
              <w:t xml:space="preserve"> e A-63</w:t>
            </w:r>
          </w:p>
        </w:tc>
        <w:tc>
          <w:tcPr>
            <w:tcW w:w="1953" w:type="dxa"/>
            <w:tcMar>
              <w:top w:w="100" w:type="dxa"/>
              <w:left w:w="100" w:type="dxa"/>
              <w:bottom w:w="100" w:type="dxa"/>
              <w:right w:w="100" w:type="dxa"/>
            </w:tcMar>
            <w:vAlign w:val="bottom"/>
          </w:tcPr>
          <w:p w14:paraId="523F7C83" w14:textId="77777777" w:rsidR="00525B03" w:rsidRPr="00277F8B" w:rsidRDefault="00525B03" w:rsidP="00012B2E">
            <w:pPr>
              <w:rPr>
                <w:rFonts w:ascii="Times New Roman" w:hAnsi="Times New Roman"/>
                <w:b/>
              </w:rPr>
            </w:pPr>
          </w:p>
        </w:tc>
      </w:tr>
      <w:tr w:rsidR="00277F8B" w:rsidRPr="00277F8B" w14:paraId="47657E5D" w14:textId="77777777" w:rsidTr="00C24F4F">
        <w:tc>
          <w:tcPr>
            <w:tcW w:w="1230" w:type="dxa"/>
            <w:tcMar>
              <w:top w:w="100" w:type="dxa"/>
              <w:left w:w="100" w:type="dxa"/>
              <w:bottom w:w="100" w:type="dxa"/>
              <w:right w:w="100" w:type="dxa"/>
            </w:tcMar>
          </w:tcPr>
          <w:p w14:paraId="3FCC8A68" w14:textId="77777777" w:rsidR="003B5EE2" w:rsidRPr="00277F8B" w:rsidRDefault="00C70B24" w:rsidP="004D42D5">
            <w:pPr>
              <w:jc w:val="center"/>
              <w:rPr>
                <w:rFonts w:ascii="Times New Roman" w:hAnsi="Times New Roman"/>
              </w:rPr>
            </w:pPr>
            <w:r w:rsidRPr="00277F8B">
              <w:rPr>
                <w:rFonts w:ascii="Times New Roman" w:hAnsi="Times New Roman"/>
              </w:rPr>
              <w:t>B.4.1</w:t>
            </w:r>
          </w:p>
        </w:tc>
        <w:tc>
          <w:tcPr>
            <w:tcW w:w="6173" w:type="dxa"/>
            <w:tcMar>
              <w:top w:w="100" w:type="dxa"/>
              <w:left w:w="100" w:type="dxa"/>
              <w:bottom w:w="100" w:type="dxa"/>
              <w:right w:w="100" w:type="dxa"/>
            </w:tcMar>
          </w:tcPr>
          <w:p w14:paraId="24E69837" w14:textId="0896874A" w:rsidR="00726C80" w:rsidRPr="00277F8B" w:rsidRDefault="00726C80" w:rsidP="00726C80">
            <w:pPr>
              <w:jc w:val="both"/>
              <w:rPr>
                <w:rFonts w:ascii="Times New Roman" w:hAnsi="Times New Roman"/>
              </w:rPr>
            </w:pPr>
            <w:r w:rsidRPr="00277F8B">
              <w:rPr>
                <w:rFonts w:ascii="Times New Roman" w:hAnsi="Times New Roman"/>
              </w:rPr>
              <w:t xml:space="preserve">Diploma di perfezionamento conseguito presso l’Accademia Nazionale di Santa Cecilia, per ciascun titolo </w:t>
            </w:r>
          </w:p>
          <w:p w14:paraId="0E0FD748" w14:textId="77777777" w:rsidR="00C24F4F" w:rsidRPr="00277F8B" w:rsidRDefault="00C24F4F" w:rsidP="00726C80">
            <w:pPr>
              <w:jc w:val="both"/>
              <w:rPr>
                <w:rFonts w:ascii="Times New Roman" w:hAnsi="Times New Roman"/>
              </w:rPr>
            </w:pPr>
          </w:p>
          <w:p w14:paraId="3D6A470E" w14:textId="045FA9E7" w:rsidR="003B5EE2" w:rsidRPr="00277F8B" w:rsidRDefault="00C24F4F" w:rsidP="00726C80">
            <w:pPr>
              <w:jc w:val="both"/>
              <w:rPr>
                <w:rFonts w:ascii="Times New Roman" w:hAnsi="Times New Roman"/>
              </w:rPr>
            </w:pPr>
            <w:r w:rsidRPr="00277F8B">
              <w:rPr>
                <w:rFonts w:ascii="Times New Roman" w:hAnsi="Times New Roman"/>
              </w:rPr>
              <w:t xml:space="preserve">a) </w:t>
            </w:r>
            <w:r w:rsidR="00726C80" w:rsidRPr="00277F8B">
              <w:rPr>
                <w:rFonts w:ascii="Times New Roman" w:hAnsi="Times New Roman"/>
              </w:rPr>
              <w:t>relativo allo strumento cui si riferisce la graduatoria o relativo alla musica da camera</w:t>
            </w:r>
          </w:p>
          <w:p w14:paraId="10C2AF0A" w14:textId="77777777" w:rsidR="00C24F4F" w:rsidRPr="00277F8B" w:rsidRDefault="00C24F4F" w:rsidP="00726C80">
            <w:pPr>
              <w:jc w:val="both"/>
              <w:rPr>
                <w:rFonts w:ascii="Times New Roman" w:hAnsi="Times New Roman"/>
              </w:rPr>
            </w:pPr>
          </w:p>
          <w:p w14:paraId="0069AB62" w14:textId="77777777" w:rsidR="00C24F4F" w:rsidRPr="00277F8B" w:rsidRDefault="00C24F4F" w:rsidP="00726C80">
            <w:pPr>
              <w:jc w:val="both"/>
              <w:rPr>
                <w:rFonts w:ascii="Times New Roman" w:hAnsi="Times New Roman"/>
              </w:rPr>
            </w:pPr>
          </w:p>
          <w:p w14:paraId="3134AC18" w14:textId="6505C201" w:rsidR="00726C80" w:rsidRPr="00277F8B" w:rsidRDefault="00C24F4F" w:rsidP="00726C80">
            <w:pPr>
              <w:jc w:val="both"/>
              <w:rPr>
                <w:rFonts w:ascii="Times New Roman" w:hAnsi="Times New Roman"/>
              </w:rPr>
            </w:pPr>
            <w:r w:rsidRPr="00277F8B">
              <w:rPr>
                <w:rFonts w:ascii="Times New Roman" w:hAnsi="Times New Roman"/>
              </w:rPr>
              <w:t xml:space="preserve">b) </w:t>
            </w:r>
            <w:r w:rsidR="00726C80" w:rsidRPr="00277F8B">
              <w:rPr>
                <w:rFonts w:ascii="Times New Roman" w:hAnsi="Times New Roman"/>
              </w:rPr>
              <w:t>relativo ad altro strumento</w:t>
            </w:r>
          </w:p>
        </w:tc>
        <w:tc>
          <w:tcPr>
            <w:tcW w:w="1953" w:type="dxa"/>
            <w:tcMar>
              <w:top w:w="100" w:type="dxa"/>
              <w:left w:w="100" w:type="dxa"/>
              <w:bottom w:w="100" w:type="dxa"/>
              <w:right w:w="100" w:type="dxa"/>
            </w:tcMar>
          </w:tcPr>
          <w:p w14:paraId="6DB7A449" w14:textId="77777777" w:rsidR="00C24F4F" w:rsidRPr="00277F8B" w:rsidRDefault="00C24F4F" w:rsidP="00C24F4F">
            <w:pPr>
              <w:rPr>
                <w:rFonts w:ascii="Times New Roman" w:hAnsi="Times New Roman"/>
                <w:b/>
              </w:rPr>
            </w:pPr>
          </w:p>
          <w:p w14:paraId="39266E65" w14:textId="77777777" w:rsidR="00C24F4F" w:rsidRPr="00277F8B" w:rsidRDefault="00C24F4F" w:rsidP="00C24F4F">
            <w:pPr>
              <w:rPr>
                <w:rFonts w:ascii="Times New Roman" w:hAnsi="Times New Roman"/>
                <w:b/>
              </w:rPr>
            </w:pPr>
          </w:p>
          <w:p w14:paraId="1265E57F" w14:textId="77777777" w:rsidR="00C24F4F" w:rsidRPr="00277F8B" w:rsidRDefault="00C24F4F" w:rsidP="00C24F4F">
            <w:pPr>
              <w:rPr>
                <w:rFonts w:ascii="Times New Roman" w:hAnsi="Times New Roman"/>
                <w:b/>
              </w:rPr>
            </w:pPr>
          </w:p>
          <w:p w14:paraId="37D232FB" w14:textId="11D0CC5F" w:rsidR="004C6220" w:rsidRPr="00277F8B" w:rsidRDefault="00C24F4F" w:rsidP="00C24F4F">
            <w:pPr>
              <w:rPr>
                <w:rFonts w:ascii="Times New Roman" w:hAnsi="Times New Roman"/>
                <w:b/>
              </w:rPr>
            </w:pPr>
            <w:r w:rsidRPr="00277F8B">
              <w:rPr>
                <w:rFonts w:ascii="Times New Roman" w:hAnsi="Times New Roman"/>
                <w:b/>
              </w:rPr>
              <w:t xml:space="preserve">a) punti </w:t>
            </w:r>
            <w:r w:rsidR="00726C80" w:rsidRPr="00277F8B">
              <w:rPr>
                <w:rFonts w:ascii="Times New Roman" w:hAnsi="Times New Roman"/>
                <w:b/>
              </w:rPr>
              <w:t>2</w:t>
            </w:r>
          </w:p>
          <w:p w14:paraId="70E07364" w14:textId="77777777" w:rsidR="00C24F4F" w:rsidRPr="00277F8B" w:rsidRDefault="00C24F4F" w:rsidP="00C24F4F">
            <w:pPr>
              <w:rPr>
                <w:rFonts w:ascii="Times New Roman" w:hAnsi="Times New Roman"/>
                <w:b/>
              </w:rPr>
            </w:pPr>
          </w:p>
          <w:p w14:paraId="6A21F394" w14:textId="77777777" w:rsidR="00C24F4F" w:rsidRPr="00277F8B" w:rsidRDefault="00C24F4F" w:rsidP="00C24F4F">
            <w:pPr>
              <w:rPr>
                <w:rFonts w:ascii="Times New Roman" w:hAnsi="Times New Roman"/>
                <w:b/>
              </w:rPr>
            </w:pPr>
          </w:p>
          <w:p w14:paraId="338A68AE" w14:textId="77777777" w:rsidR="00C24F4F" w:rsidRPr="00277F8B" w:rsidRDefault="00C24F4F" w:rsidP="00C24F4F">
            <w:pPr>
              <w:rPr>
                <w:rFonts w:ascii="Times New Roman" w:hAnsi="Times New Roman"/>
                <w:b/>
              </w:rPr>
            </w:pPr>
          </w:p>
          <w:p w14:paraId="15FA88F9" w14:textId="123D0B9E" w:rsidR="00726C80" w:rsidRPr="00277F8B" w:rsidRDefault="00C24F4F" w:rsidP="00C24F4F">
            <w:pPr>
              <w:rPr>
                <w:rFonts w:ascii="Times New Roman" w:hAnsi="Times New Roman"/>
                <w:b/>
              </w:rPr>
            </w:pPr>
            <w:r w:rsidRPr="00277F8B">
              <w:rPr>
                <w:rFonts w:ascii="Times New Roman" w:hAnsi="Times New Roman"/>
                <w:b/>
              </w:rPr>
              <w:t xml:space="preserve">b) punti </w:t>
            </w:r>
            <w:r w:rsidR="00726C80" w:rsidRPr="00277F8B">
              <w:rPr>
                <w:rFonts w:ascii="Times New Roman" w:hAnsi="Times New Roman"/>
                <w:b/>
              </w:rPr>
              <w:t>1,5</w:t>
            </w:r>
          </w:p>
        </w:tc>
      </w:tr>
      <w:tr w:rsidR="00277F8B" w:rsidRPr="00277F8B" w14:paraId="1CDA938C" w14:textId="77777777" w:rsidTr="00C154D6">
        <w:tc>
          <w:tcPr>
            <w:tcW w:w="1230" w:type="dxa"/>
            <w:tcMar>
              <w:top w:w="100" w:type="dxa"/>
              <w:left w:w="100" w:type="dxa"/>
              <w:bottom w:w="100" w:type="dxa"/>
              <w:right w:w="100" w:type="dxa"/>
            </w:tcMar>
          </w:tcPr>
          <w:p w14:paraId="1BADA1AF" w14:textId="77777777" w:rsidR="00726C80" w:rsidRPr="00277F8B" w:rsidRDefault="00726C80" w:rsidP="004D42D5">
            <w:pPr>
              <w:jc w:val="center"/>
              <w:rPr>
                <w:rFonts w:ascii="Times New Roman" w:hAnsi="Times New Roman"/>
              </w:rPr>
            </w:pPr>
            <w:r w:rsidRPr="00277F8B">
              <w:rPr>
                <w:rFonts w:ascii="Times New Roman" w:hAnsi="Times New Roman"/>
              </w:rPr>
              <w:t>B.4.2</w:t>
            </w:r>
          </w:p>
        </w:tc>
        <w:tc>
          <w:tcPr>
            <w:tcW w:w="6173" w:type="dxa"/>
            <w:tcMar>
              <w:top w:w="100" w:type="dxa"/>
              <w:left w:w="100" w:type="dxa"/>
              <w:bottom w:w="100" w:type="dxa"/>
              <w:right w:w="100" w:type="dxa"/>
            </w:tcMar>
          </w:tcPr>
          <w:p w14:paraId="6F207FA0" w14:textId="74C31A24" w:rsidR="00726C80" w:rsidRPr="00277F8B" w:rsidRDefault="00726C80" w:rsidP="006D27B0">
            <w:pPr>
              <w:jc w:val="both"/>
              <w:rPr>
                <w:rFonts w:ascii="Times New Roman" w:hAnsi="Times New Roman"/>
              </w:rPr>
            </w:pPr>
            <w:r w:rsidRPr="00277F8B">
              <w:rPr>
                <w:rFonts w:ascii="Times New Roman" w:hAnsi="Times New Roman"/>
              </w:rPr>
              <w:t>Premi in concorsi nazionali od internazionali relativi allo specifico strumento, per ciascun premio</w:t>
            </w:r>
            <w:r w:rsidR="00245D75" w:rsidRPr="00277F8B">
              <w:rPr>
                <w:rFonts w:ascii="Times New Roman" w:hAnsi="Times New Roman"/>
                <w:u w:color="000000"/>
              </w:rPr>
              <w:t xml:space="preserve"> e fino a un massimo di punti 3</w:t>
            </w:r>
          </w:p>
          <w:p w14:paraId="4CCD2126" w14:textId="77777777" w:rsidR="00726C80" w:rsidRPr="00277F8B" w:rsidRDefault="00726C80" w:rsidP="006D27B0">
            <w:pPr>
              <w:pStyle w:val="Paragrafoelenco"/>
              <w:numPr>
                <w:ilvl w:val="0"/>
                <w:numId w:val="37"/>
              </w:numPr>
              <w:jc w:val="both"/>
              <w:rPr>
                <w:rFonts w:ascii="Times New Roman" w:hAnsi="Times New Roman"/>
              </w:rPr>
            </w:pPr>
            <w:r w:rsidRPr="00277F8B">
              <w:rPr>
                <w:rFonts w:ascii="Times New Roman" w:hAnsi="Times New Roman"/>
              </w:rPr>
              <w:t>primo premio</w:t>
            </w:r>
          </w:p>
          <w:p w14:paraId="747D8ABD" w14:textId="77777777" w:rsidR="00726C80" w:rsidRPr="00277F8B" w:rsidRDefault="00726C80" w:rsidP="006D27B0">
            <w:pPr>
              <w:pStyle w:val="Paragrafoelenco"/>
              <w:numPr>
                <w:ilvl w:val="0"/>
                <w:numId w:val="37"/>
              </w:numPr>
              <w:jc w:val="both"/>
              <w:rPr>
                <w:rFonts w:ascii="Times New Roman" w:hAnsi="Times New Roman"/>
              </w:rPr>
            </w:pPr>
            <w:r w:rsidRPr="00277F8B">
              <w:rPr>
                <w:rFonts w:ascii="Times New Roman" w:hAnsi="Times New Roman"/>
              </w:rPr>
              <w:t>secondo premio</w:t>
            </w:r>
          </w:p>
          <w:p w14:paraId="0F406FFF" w14:textId="77777777" w:rsidR="00726C80" w:rsidRPr="00277F8B" w:rsidRDefault="00726C80" w:rsidP="006D27B0">
            <w:pPr>
              <w:pStyle w:val="Paragrafoelenco"/>
              <w:numPr>
                <w:ilvl w:val="0"/>
                <w:numId w:val="37"/>
              </w:numPr>
              <w:spacing w:after="0"/>
              <w:ind w:left="419" w:hanging="357"/>
              <w:jc w:val="both"/>
              <w:rPr>
                <w:rFonts w:ascii="Times New Roman" w:hAnsi="Times New Roman"/>
              </w:rPr>
            </w:pPr>
            <w:r w:rsidRPr="00277F8B">
              <w:rPr>
                <w:rFonts w:ascii="Times New Roman" w:hAnsi="Times New Roman"/>
              </w:rPr>
              <w:t>terzo premio</w:t>
            </w:r>
          </w:p>
        </w:tc>
        <w:tc>
          <w:tcPr>
            <w:tcW w:w="1953" w:type="dxa"/>
            <w:tcMar>
              <w:top w:w="100" w:type="dxa"/>
              <w:left w:w="100" w:type="dxa"/>
              <w:bottom w:w="100" w:type="dxa"/>
              <w:right w:w="100" w:type="dxa"/>
            </w:tcMar>
            <w:vAlign w:val="bottom"/>
          </w:tcPr>
          <w:p w14:paraId="2BCDB9F2" w14:textId="77777777" w:rsidR="001215DB" w:rsidRPr="00277F8B" w:rsidRDefault="001215DB" w:rsidP="00C24F4F">
            <w:pPr>
              <w:rPr>
                <w:rFonts w:ascii="Times New Roman" w:hAnsi="Times New Roman"/>
                <w:b/>
              </w:rPr>
            </w:pPr>
          </w:p>
          <w:p w14:paraId="0E6332E9" w14:textId="77777777" w:rsidR="001215DB" w:rsidRPr="00277F8B" w:rsidRDefault="001215DB" w:rsidP="00C24F4F">
            <w:pPr>
              <w:rPr>
                <w:rFonts w:ascii="Times New Roman" w:hAnsi="Times New Roman"/>
                <w:b/>
              </w:rPr>
            </w:pPr>
          </w:p>
          <w:p w14:paraId="36153C84" w14:textId="262E9234" w:rsidR="00726C80" w:rsidRPr="00277F8B" w:rsidRDefault="00C24F4F" w:rsidP="00C24F4F">
            <w:pPr>
              <w:rPr>
                <w:rFonts w:ascii="Times New Roman" w:hAnsi="Times New Roman"/>
                <w:b/>
              </w:rPr>
            </w:pPr>
            <w:r w:rsidRPr="00277F8B">
              <w:rPr>
                <w:rFonts w:ascii="Times New Roman" w:hAnsi="Times New Roman"/>
                <w:b/>
              </w:rPr>
              <w:t xml:space="preserve">a) </w:t>
            </w:r>
            <w:r w:rsidR="00726C80" w:rsidRPr="00277F8B">
              <w:rPr>
                <w:rFonts w:ascii="Times New Roman" w:hAnsi="Times New Roman"/>
                <w:b/>
              </w:rPr>
              <w:t>Punti 1,5</w:t>
            </w:r>
          </w:p>
          <w:p w14:paraId="67BF543D" w14:textId="63AB8D03" w:rsidR="00726C80" w:rsidRPr="00277F8B" w:rsidRDefault="00C24F4F" w:rsidP="006D27B0">
            <w:pPr>
              <w:rPr>
                <w:rFonts w:ascii="Times New Roman" w:hAnsi="Times New Roman"/>
                <w:b/>
              </w:rPr>
            </w:pPr>
            <w:r w:rsidRPr="00277F8B">
              <w:rPr>
                <w:rFonts w:ascii="Times New Roman" w:hAnsi="Times New Roman"/>
                <w:b/>
              </w:rPr>
              <w:t xml:space="preserve">b) </w:t>
            </w:r>
            <w:r w:rsidR="00726C80" w:rsidRPr="00277F8B">
              <w:rPr>
                <w:rFonts w:ascii="Times New Roman" w:hAnsi="Times New Roman"/>
                <w:b/>
              </w:rPr>
              <w:t>Punti 1</w:t>
            </w:r>
          </w:p>
          <w:p w14:paraId="320FA285" w14:textId="474D87CD" w:rsidR="00726C80" w:rsidRPr="00277F8B" w:rsidRDefault="00C24F4F" w:rsidP="006D27B0">
            <w:pPr>
              <w:rPr>
                <w:rFonts w:ascii="Times New Roman" w:hAnsi="Times New Roman"/>
                <w:b/>
              </w:rPr>
            </w:pPr>
            <w:r w:rsidRPr="00277F8B">
              <w:rPr>
                <w:rFonts w:ascii="Times New Roman" w:hAnsi="Times New Roman"/>
                <w:b/>
              </w:rPr>
              <w:t xml:space="preserve">c) </w:t>
            </w:r>
            <w:r w:rsidR="00726C80" w:rsidRPr="00277F8B">
              <w:rPr>
                <w:rFonts w:ascii="Times New Roman" w:hAnsi="Times New Roman"/>
                <w:b/>
              </w:rPr>
              <w:t>Punti 0,5</w:t>
            </w:r>
          </w:p>
        </w:tc>
      </w:tr>
      <w:tr w:rsidR="00277F8B" w:rsidRPr="00277F8B" w14:paraId="328CBC67" w14:textId="77777777" w:rsidTr="00C154D6">
        <w:tc>
          <w:tcPr>
            <w:tcW w:w="1230" w:type="dxa"/>
            <w:tcMar>
              <w:top w:w="100" w:type="dxa"/>
              <w:left w:w="100" w:type="dxa"/>
              <w:bottom w:w="100" w:type="dxa"/>
              <w:right w:w="100" w:type="dxa"/>
            </w:tcMar>
          </w:tcPr>
          <w:p w14:paraId="085B236D" w14:textId="77777777" w:rsidR="00726C80" w:rsidRPr="00277F8B" w:rsidRDefault="00726C80" w:rsidP="00C70B24">
            <w:pPr>
              <w:jc w:val="center"/>
              <w:rPr>
                <w:rFonts w:ascii="Times New Roman" w:hAnsi="Times New Roman"/>
              </w:rPr>
            </w:pPr>
            <w:r w:rsidRPr="00277F8B">
              <w:rPr>
                <w:rFonts w:ascii="Times New Roman" w:hAnsi="Times New Roman"/>
              </w:rPr>
              <w:t>B.4.3</w:t>
            </w:r>
          </w:p>
        </w:tc>
        <w:tc>
          <w:tcPr>
            <w:tcW w:w="6173" w:type="dxa"/>
            <w:tcMar>
              <w:top w:w="100" w:type="dxa"/>
              <w:left w:w="100" w:type="dxa"/>
              <w:bottom w:w="100" w:type="dxa"/>
              <w:right w:w="100" w:type="dxa"/>
            </w:tcMar>
          </w:tcPr>
          <w:p w14:paraId="2B6ABD9A" w14:textId="346F9AB1" w:rsidR="00726C80" w:rsidRPr="00277F8B" w:rsidRDefault="00726C80" w:rsidP="006D27B0">
            <w:pPr>
              <w:jc w:val="both"/>
              <w:rPr>
                <w:rFonts w:ascii="Times New Roman" w:hAnsi="Times New Roman"/>
              </w:rPr>
            </w:pPr>
            <w:r w:rsidRPr="00277F8B">
              <w:rPr>
                <w:rFonts w:ascii="Times New Roman" w:hAnsi="Times New Roman"/>
              </w:rPr>
              <w:t xml:space="preserve">Idoneità in concorsi per orchestre sinfoniche di Fondazioni Lirico Sinfoniche o Orchestre riconosciute, per ciascun titolo e sino a un massimo </w:t>
            </w:r>
            <w:r w:rsidR="00CD4A68" w:rsidRPr="00277F8B">
              <w:rPr>
                <w:rFonts w:ascii="Times New Roman" w:hAnsi="Times New Roman"/>
              </w:rPr>
              <w:t xml:space="preserve">complessivo </w:t>
            </w:r>
            <w:r w:rsidRPr="00277F8B">
              <w:rPr>
                <w:rFonts w:ascii="Times New Roman" w:hAnsi="Times New Roman"/>
              </w:rPr>
              <w:t xml:space="preserve">di </w:t>
            </w:r>
            <w:r w:rsidRPr="00277F8B">
              <w:rPr>
                <w:rFonts w:ascii="Times New Roman" w:hAnsi="Times New Roman"/>
                <w:b/>
              </w:rPr>
              <w:t>punti 3</w:t>
            </w:r>
          </w:p>
        </w:tc>
        <w:tc>
          <w:tcPr>
            <w:tcW w:w="1953" w:type="dxa"/>
            <w:tcMar>
              <w:top w:w="100" w:type="dxa"/>
              <w:left w:w="100" w:type="dxa"/>
              <w:bottom w:w="100" w:type="dxa"/>
              <w:right w:w="100" w:type="dxa"/>
            </w:tcMar>
            <w:vAlign w:val="bottom"/>
          </w:tcPr>
          <w:p w14:paraId="38F88ED8" w14:textId="77777777" w:rsidR="00726C80" w:rsidRPr="00277F8B" w:rsidRDefault="00726C80" w:rsidP="006D27B0">
            <w:pPr>
              <w:rPr>
                <w:rFonts w:ascii="Times New Roman" w:hAnsi="Times New Roman"/>
                <w:b/>
              </w:rPr>
            </w:pPr>
            <w:r w:rsidRPr="00277F8B">
              <w:rPr>
                <w:rFonts w:ascii="Times New Roman" w:hAnsi="Times New Roman"/>
                <w:b/>
              </w:rPr>
              <w:t>Punti 1</w:t>
            </w:r>
          </w:p>
        </w:tc>
      </w:tr>
      <w:tr w:rsidR="00277F8B" w:rsidRPr="00277F8B" w14:paraId="35817514" w14:textId="77777777" w:rsidTr="00C154D6">
        <w:tc>
          <w:tcPr>
            <w:tcW w:w="1230" w:type="dxa"/>
            <w:tcMar>
              <w:top w:w="100" w:type="dxa"/>
              <w:left w:w="100" w:type="dxa"/>
              <w:bottom w:w="100" w:type="dxa"/>
              <w:right w:w="100" w:type="dxa"/>
            </w:tcMar>
          </w:tcPr>
          <w:p w14:paraId="5C247D47" w14:textId="77777777" w:rsidR="00726C80" w:rsidRPr="00277F8B" w:rsidRDefault="008A6214" w:rsidP="00C70B24">
            <w:pPr>
              <w:jc w:val="center"/>
              <w:rPr>
                <w:rFonts w:ascii="Times New Roman" w:hAnsi="Times New Roman"/>
              </w:rPr>
            </w:pPr>
            <w:r w:rsidRPr="00277F8B">
              <w:rPr>
                <w:rFonts w:ascii="Times New Roman" w:hAnsi="Times New Roman"/>
              </w:rPr>
              <w:t>B.4.4</w:t>
            </w:r>
          </w:p>
        </w:tc>
        <w:tc>
          <w:tcPr>
            <w:tcW w:w="6173" w:type="dxa"/>
            <w:tcMar>
              <w:top w:w="100" w:type="dxa"/>
              <w:left w:w="100" w:type="dxa"/>
              <w:bottom w:w="100" w:type="dxa"/>
              <w:right w:w="100" w:type="dxa"/>
            </w:tcMar>
          </w:tcPr>
          <w:p w14:paraId="7EE70007" w14:textId="700CA06D" w:rsidR="00726C80" w:rsidRPr="00277F8B" w:rsidRDefault="00726C80" w:rsidP="006D27B0">
            <w:pPr>
              <w:jc w:val="both"/>
              <w:rPr>
                <w:rFonts w:ascii="Times New Roman" w:hAnsi="Times New Roman"/>
              </w:rPr>
            </w:pPr>
            <w:r w:rsidRPr="00277F8B">
              <w:rPr>
                <w:rFonts w:ascii="Times New Roman" w:hAnsi="Times New Roman"/>
              </w:rPr>
              <w:t>Corsi di perfezionamento di durata non inferiore a 15 giorni in qualità di allievi effettivi relativi allo strumento cui si riferisce la graduatoria, per ciascun titolo</w:t>
            </w:r>
            <w:r w:rsidR="00CD4A68" w:rsidRPr="00277F8B">
              <w:rPr>
                <w:rFonts w:ascii="Times New Roman" w:hAnsi="Times New Roman"/>
              </w:rPr>
              <w:t xml:space="preserve"> e sino ad un massimo complessivo di </w:t>
            </w:r>
            <w:r w:rsidR="00CD4A68" w:rsidRPr="00277F8B">
              <w:rPr>
                <w:rFonts w:ascii="Times New Roman" w:hAnsi="Times New Roman"/>
                <w:b/>
              </w:rPr>
              <w:lastRenderedPageBreak/>
              <w:t>punti 1</w:t>
            </w:r>
            <w:r w:rsidR="00CD4A68" w:rsidRPr="00277F8B">
              <w:rPr>
                <w:rFonts w:ascii="Times New Roman" w:hAnsi="Times New Roman"/>
              </w:rPr>
              <w:t>.</w:t>
            </w:r>
          </w:p>
        </w:tc>
        <w:tc>
          <w:tcPr>
            <w:tcW w:w="1953" w:type="dxa"/>
            <w:tcMar>
              <w:top w:w="100" w:type="dxa"/>
              <w:left w:w="100" w:type="dxa"/>
              <w:bottom w:w="100" w:type="dxa"/>
              <w:right w:w="100" w:type="dxa"/>
            </w:tcMar>
            <w:vAlign w:val="bottom"/>
          </w:tcPr>
          <w:p w14:paraId="7EF91AAE" w14:textId="28DE5ABE" w:rsidR="00726C80" w:rsidRPr="00277F8B" w:rsidRDefault="00726C80" w:rsidP="00CD4A68">
            <w:pPr>
              <w:rPr>
                <w:rFonts w:ascii="Times New Roman" w:hAnsi="Times New Roman"/>
                <w:b/>
              </w:rPr>
            </w:pPr>
            <w:r w:rsidRPr="00277F8B">
              <w:rPr>
                <w:rFonts w:ascii="Times New Roman" w:hAnsi="Times New Roman"/>
                <w:b/>
              </w:rPr>
              <w:lastRenderedPageBreak/>
              <w:t xml:space="preserve">Punti </w:t>
            </w:r>
            <w:r w:rsidR="00CD4A68" w:rsidRPr="00277F8B">
              <w:rPr>
                <w:rFonts w:ascii="Times New Roman" w:hAnsi="Times New Roman"/>
                <w:b/>
              </w:rPr>
              <w:t>0,25</w:t>
            </w:r>
          </w:p>
        </w:tc>
      </w:tr>
      <w:tr w:rsidR="00277F8B" w:rsidRPr="00277F8B" w14:paraId="2A62A256" w14:textId="77777777" w:rsidTr="00DB0E5A">
        <w:tc>
          <w:tcPr>
            <w:tcW w:w="1230" w:type="dxa"/>
            <w:tcMar>
              <w:top w:w="100" w:type="dxa"/>
              <w:left w:w="100" w:type="dxa"/>
              <w:bottom w:w="100" w:type="dxa"/>
              <w:right w:w="100" w:type="dxa"/>
            </w:tcMar>
          </w:tcPr>
          <w:p w14:paraId="2E61AA55" w14:textId="3E8596CB" w:rsidR="00FE791D" w:rsidRPr="00277F8B" w:rsidRDefault="00FE791D" w:rsidP="00DB0E5A">
            <w:pPr>
              <w:jc w:val="center"/>
              <w:rPr>
                <w:rFonts w:ascii="Times New Roman" w:hAnsi="Times New Roman"/>
              </w:rPr>
            </w:pPr>
            <w:r w:rsidRPr="00277F8B">
              <w:rPr>
                <w:rFonts w:ascii="Times New Roman" w:hAnsi="Times New Roman"/>
              </w:rPr>
              <w:lastRenderedPageBreak/>
              <w:t>B.4.5</w:t>
            </w:r>
          </w:p>
        </w:tc>
        <w:tc>
          <w:tcPr>
            <w:tcW w:w="6173" w:type="dxa"/>
            <w:tcMar>
              <w:top w:w="100" w:type="dxa"/>
              <w:left w:w="100" w:type="dxa"/>
              <w:bottom w:w="100" w:type="dxa"/>
              <w:right w:w="100" w:type="dxa"/>
            </w:tcMar>
          </w:tcPr>
          <w:p w14:paraId="11DE96AC" w14:textId="77777777" w:rsidR="00FE791D" w:rsidRPr="00277F8B" w:rsidRDefault="00E12167" w:rsidP="006D7078">
            <w:pPr>
              <w:tabs>
                <w:tab w:val="left" w:pos="1832"/>
                <w:tab w:val="left" w:pos="2748"/>
                <w:tab w:val="left" w:pos="3664"/>
                <w:tab w:val="left" w:pos="4580"/>
                <w:tab w:val="left" w:pos="5496"/>
                <w:tab w:val="left" w:pos="6412"/>
                <w:tab w:val="left" w:pos="7328"/>
                <w:tab w:val="left" w:pos="8244"/>
                <w:tab w:val="left" w:pos="9160"/>
                <w:tab w:val="left" w:pos="9360"/>
                <w:tab w:val="left" w:pos="9360"/>
                <w:tab w:val="left" w:pos="9360"/>
                <w:tab w:val="left" w:pos="9360"/>
                <w:tab w:val="left" w:pos="9360"/>
              </w:tabs>
              <w:jc w:val="both"/>
              <w:outlineLvl w:val="0"/>
              <w:rPr>
                <w:rFonts w:ascii="Times New Roman" w:hAnsi="Times New Roman"/>
              </w:rPr>
            </w:pPr>
            <w:r w:rsidRPr="00277F8B">
              <w:rPr>
                <w:rFonts w:ascii="Times New Roman" w:hAnsi="Times New Roman"/>
              </w:rPr>
              <w:t>Relativamente alla classe di concorso A-59, a</w:t>
            </w:r>
            <w:r w:rsidR="00FE791D" w:rsidRPr="00277F8B">
              <w:rPr>
                <w:rFonts w:ascii="Times New Roman" w:hAnsi="Times New Roman"/>
              </w:rPr>
              <w:t>ttività professionale presso enti lirici,</w:t>
            </w:r>
            <w:r w:rsidR="00FE791D" w:rsidRPr="00277F8B">
              <w:rPr>
                <w:rFonts w:ascii="Times New Roman" w:hAnsi="Times New Roman"/>
                <w:u w:color="000000"/>
              </w:rPr>
              <w:t xml:space="preserve"> teatri, accademie o compagnie di rilevanza nazionale e internazionale. Per ciascun titolo</w:t>
            </w:r>
            <w:r w:rsidR="00FE791D" w:rsidRPr="00277F8B">
              <w:rPr>
                <w:rFonts w:ascii="Times New Roman" w:hAnsi="Times New Roman"/>
              </w:rPr>
              <w:t xml:space="preserve"> e fino a un massimo di punti 2:</w:t>
            </w:r>
          </w:p>
          <w:p w14:paraId="2346F0C5" w14:textId="77777777" w:rsidR="006D7078" w:rsidRPr="00277F8B" w:rsidRDefault="006D7078" w:rsidP="006D7078">
            <w:pPr>
              <w:tabs>
                <w:tab w:val="left" w:pos="1832"/>
                <w:tab w:val="left" w:pos="2748"/>
                <w:tab w:val="left" w:pos="3664"/>
                <w:tab w:val="left" w:pos="4580"/>
                <w:tab w:val="left" w:pos="5496"/>
                <w:tab w:val="left" w:pos="6412"/>
                <w:tab w:val="left" w:pos="7328"/>
                <w:tab w:val="left" w:pos="8244"/>
                <w:tab w:val="left" w:pos="9160"/>
                <w:tab w:val="left" w:pos="9360"/>
                <w:tab w:val="left" w:pos="9360"/>
                <w:tab w:val="left" w:pos="9360"/>
                <w:tab w:val="left" w:pos="9360"/>
                <w:tab w:val="left" w:pos="9360"/>
              </w:tabs>
              <w:jc w:val="both"/>
              <w:outlineLvl w:val="0"/>
              <w:rPr>
                <w:rFonts w:ascii="Times New Roman" w:hAnsi="Times New Roman"/>
              </w:rPr>
            </w:pPr>
          </w:p>
          <w:p w14:paraId="087AD4FC" w14:textId="77777777" w:rsidR="006D7078" w:rsidRPr="00277F8B" w:rsidRDefault="006D7078" w:rsidP="006D7078">
            <w:pPr>
              <w:tabs>
                <w:tab w:val="left" w:pos="1832"/>
                <w:tab w:val="left" w:pos="2748"/>
                <w:tab w:val="left" w:pos="3664"/>
                <w:tab w:val="left" w:pos="4580"/>
                <w:tab w:val="left" w:pos="5496"/>
                <w:tab w:val="left" w:pos="6412"/>
                <w:tab w:val="left" w:pos="7328"/>
                <w:tab w:val="left" w:pos="8244"/>
                <w:tab w:val="left" w:pos="9160"/>
                <w:tab w:val="left" w:pos="9360"/>
                <w:tab w:val="left" w:pos="9360"/>
                <w:tab w:val="left" w:pos="9360"/>
                <w:tab w:val="left" w:pos="9360"/>
                <w:tab w:val="left" w:pos="9360"/>
              </w:tabs>
              <w:jc w:val="both"/>
              <w:outlineLvl w:val="0"/>
              <w:rPr>
                <w:rFonts w:ascii="Times New Roman" w:hAnsi="Times New Roman"/>
              </w:rPr>
            </w:pPr>
            <w:r w:rsidRPr="00277F8B">
              <w:rPr>
                <w:rFonts w:ascii="Times New Roman" w:hAnsi="Times New Roman"/>
              </w:rPr>
              <w:t>a) attività di accompagnamento per la danza</w:t>
            </w:r>
          </w:p>
          <w:p w14:paraId="73D04A54" w14:textId="6B497E9E" w:rsidR="006D7078" w:rsidRPr="00277F8B" w:rsidRDefault="006D7078" w:rsidP="006D7078">
            <w:pPr>
              <w:tabs>
                <w:tab w:val="left" w:pos="1832"/>
                <w:tab w:val="left" w:pos="2748"/>
                <w:tab w:val="left" w:pos="3664"/>
                <w:tab w:val="left" w:pos="4580"/>
                <w:tab w:val="left" w:pos="5496"/>
                <w:tab w:val="left" w:pos="6412"/>
                <w:tab w:val="left" w:pos="7328"/>
                <w:tab w:val="left" w:pos="8244"/>
                <w:tab w:val="left" w:pos="9160"/>
                <w:tab w:val="left" w:pos="9360"/>
                <w:tab w:val="left" w:pos="9360"/>
                <w:tab w:val="left" w:pos="9360"/>
                <w:tab w:val="left" w:pos="9360"/>
                <w:tab w:val="left" w:pos="9360"/>
              </w:tabs>
              <w:jc w:val="both"/>
              <w:outlineLvl w:val="0"/>
              <w:rPr>
                <w:rFonts w:ascii="Times New Roman" w:hAnsi="Times New Roman"/>
                <w:u w:color="000000"/>
              </w:rPr>
            </w:pPr>
            <w:r w:rsidRPr="00277F8B">
              <w:rPr>
                <w:rFonts w:ascii="Times New Roman" w:hAnsi="Times New Roman"/>
              </w:rPr>
              <w:t>b) altre attività</w:t>
            </w:r>
          </w:p>
        </w:tc>
        <w:tc>
          <w:tcPr>
            <w:tcW w:w="1953" w:type="dxa"/>
            <w:tcMar>
              <w:top w:w="100" w:type="dxa"/>
              <w:left w:w="100" w:type="dxa"/>
              <w:bottom w:w="100" w:type="dxa"/>
              <w:right w:w="100" w:type="dxa"/>
            </w:tcMar>
            <w:vAlign w:val="bottom"/>
          </w:tcPr>
          <w:p w14:paraId="67076D56" w14:textId="77777777" w:rsidR="00FE791D" w:rsidRPr="00277F8B" w:rsidRDefault="006D7078" w:rsidP="00DB0E5A">
            <w:pPr>
              <w:rPr>
                <w:rFonts w:ascii="Times New Roman" w:hAnsi="Times New Roman"/>
                <w:b/>
              </w:rPr>
            </w:pPr>
            <w:r w:rsidRPr="00277F8B">
              <w:rPr>
                <w:rFonts w:ascii="Times New Roman" w:hAnsi="Times New Roman"/>
                <w:b/>
              </w:rPr>
              <w:t xml:space="preserve">a) </w:t>
            </w:r>
            <w:r w:rsidR="00FE791D" w:rsidRPr="00277F8B">
              <w:rPr>
                <w:rFonts w:ascii="Times New Roman" w:hAnsi="Times New Roman"/>
                <w:b/>
              </w:rPr>
              <w:t>Punti 0,2</w:t>
            </w:r>
          </w:p>
          <w:p w14:paraId="18C07559" w14:textId="22FA5C87" w:rsidR="006D7078" w:rsidRPr="00277F8B" w:rsidRDefault="006D7078" w:rsidP="00DB0E5A">
            <w:pPr>
              <w:rPr>
                <w:rFonts w:ascii="Times New Roman" w:hAnsi="Times New Roman"/>
                <w:b/>
              </w:rPr>
            </w:pPr>
            <w:r w:rsidRPr="00277F8B">
              <w:rPr>
                <w:rFonts w:ascii="Times New Roman" w:hAnsi="Times New Roman"/>
                <w:b/>
              </w:rPr>
              <w:t>b) Punti 0,1</w:t>
            </w:r>
          </w:p>
        </w:tc>
      </w:tr>
      <w:tr w:rsidR="00277F8B" w:rsidRPr="00277F8B" w14:paraId="2B49148F" w14:textId="77777777" w:rsidTr="00DB0E5A">
        <w:tc>
          <w:tcPr>
            <w:tcW w:w="1230" w:type="dxa"/>
            <w:tcMar>
              <w:top w:w="100" w:type="dxa"/>
              <w:left w:w="100" w:type="dxa"/>
              <w:bottom w:w="100" w:type="dxa"/>
              <w:right w:w="100" w:type="dxa"/>
            </w:tcMar>
          </w:tcPr>
          <w:p w14:paraId="24FA9044" w14:textId="1DF20C7F" w:rsidR="00FE791D" w:rsidRPr="00277F8B" w:rsidRDefault="00FE791D" w:rsidP="00DB0E5A">
            <w:pPr>
              <w:jc w:val="center"/>
              <w:rPr>
                <w:rFonts w:ascii="Times New Roman" w:hAnsi="Times New Roman"/>
              </w:rPr>
            </w:pPr>
            <w:r w:rsidRPr="00277F8B">
              <w:rPr>
                <w:rFonts w:ascii="Times New Roman" w:hAnsi="Times New Roman"/>
              </w:rPr>
              <w:t>B.4.6</w:t>
            </w:r>
          </w:p>
        </w:tc>
        <w:tc>
          <w:tcPr>
            <w:tcW w:w="6173" w:type="dxa"/>
            <w:tcMar>
              <w:top w:w="100" w:type="dxa"/>
              <w:left w:w="100" w:type="dxa"/>
              <w:bottom w:w="100" w:type="dxa"/>
              <w:right w:w="100" w:type="dxa"/>
            </w:tcMar>
          </w:tcPr>
          <w:p w14:paraId="3B7D3E12" w14:textId="5C0945F8" w:rsidR="00FE791D" w:rsidRPr="00277F8B" w:rsidRDefault="006D7078" w:rsidP="006D7078">
            <w:pPr>
              <w:tabs>
                <w:tab w:val="left" w:pos="1832"/>
                <w:tab w:val="left" w:pos="2748"/>
                <w:tab w:val="left" w:pos="3664"/>
                <w:tab w:val="left" w:pos="4580"/>
                <w:tab w:val="left" w:pos="5496"/>
                <w:tab w:val="left" w:pos="6412"/>
                <w:tab w:val="left" w:pos="7328"/>
                <w:tab w:val="left" w:pos="8244"/>
                <w:tab w:val="left" w:pos="9160"/>
                <w:tab w:val="left" w:pos="9360"/>
                <w:tab w:val="left" w:pos="9360"/>
                <w:tab w:val="left" w:pos="9360"/>
                <w:tab w:val="left" w:pos="9360"/>
                <w:tab w:val="left" w:pos="9360"/>
              </w:tabs>
              <w:jc w:val="both"/>
              <w:outlineLvl w:val="0"/>
              <w:rPr>
                <w:rFonts w:ascii="Times New Roman" w:hAnsi="Times New Roman"/>
              </w:rPr>
            </w:pPr>
            <w:r w:rsidRPr="00277F8B">
              <w:rPr>
                <w:rFonts w:ascii="Times New Roman" w:hAnsi="Times New Roman"/>
                <w:u w:color="000000"/>
              </w:rPr>
              <w:t>Relativamente alle classi di concorso A-55, A-56 e A-63, a</w:t>
            </w:r>
            <w:r w:rsidR="00FE791D" w:rsidRPr="00277F8B">
              <w:rPr>
                <w:rFonts w:ascii="Times New Roman" w:hAnsi="Times New Roman"/>
                <w:u w:color="000000"/>
              </w:rPr>
              <w:t>ttività professionale in ambito musicale, compresa quella di direzione di orchestre lirico-sinfoniche. Per ciascun titolo</w:t>
            </w:r>
            <w:r w:rsidR="00FE791D" w:rsidRPr="00277F8B">
              <w:rPr>
                <w:rFonts w:ascii="Times New Roman" w:hAnsi="Times New Roman"/>
              </w:rPr>
              <w:t xml:space="preserve"> e fino a un massimo di punti 1:</w:t>
            </w:r>
          </w:p>
        </w:tc>
        <w:tc>
          <w:tcPr>
            <w:tcW w:w="1953" w:type="dxa"/>
            <w:tcMar>
              <w:top w:w="100" w:type="dxa"/>
              <w:left w:w="100" w:type="dxa"/>
              <w:bottom w:w="100" w:type="dxa"/>
              <w:right w:w="100" w:type="dxa"/>
            </w:tcMar>
            <w:vAlign w:val="bottom"/>
          </w:tcPr>
          <w:p w14:paraId="4EC30950" w14:textId="77777777" w:rsidR="00FE791D" w:rsidRPr="00277F8B" w:rsidRDefault="00FE791D" w:rsidP="00DB0E5A">
            <w:pPr>
              <w:rPr>
                <w:rFonts w:ascii="Times New Roman" w:hAnsi="Times New Roman"/>
                <w:b/>
              </w:rPr>
            </w:pPr>
            <w:r w:rsidRPr="00277F8B">
              <w:rPr>
                <w:rFonts w:ascii="Times New Roman" w:hAnsi="Times New Roman"/>
                <w:b/>
              </w:rPr>
              <w:t>Punti 0,1</w:t>
            </w:r>
          </w:p>
        </w:tc>
      </w:tr>
      <w:tr w:rsidR="00277F8B" w:rsidRPr="00277F8B" w14:paraId="01979F53" w14:textId="77777777" w:rsidTr="00DB0E5A">
        <w:tc>
          <w:tcPr>
            <w:tcW w:w="1230" w:type="dxa"/>
            <w:tcMar>
              <w:top w:w="100" w:type="dxa"/>
              <w:left w:w="100" w:type="dxa"/>
              <w:bottom w:w="100" w:type="dxa"/>
              <w:right w:w="100" w:type="dxa"/>
            </w:tcMar>
          </w:tcPr>
          <w:p w14:paraId="59F76E1B" w14:textId="01B36B79" w:rsidR="007C3F84" w:rsidRPr="00277F8B" w:rsidRDefault="007C3F84" w:rsidP="00DB0E5A">
            <w:pPr>
              <w:jc w:val="center"/>
              <w:rPr>
                <w:rFonts w:ascii="Times New Roman" w:hAnsi="Times New Roman"/>
              </w:rPr>
            </w:pPr>
            <w:r w:rsidRPr="00277F8B">
              <w:rPr>
                <w:rFonts w:ascii="Times New Roman" w:hAnsi="Times New Roman"/>
              </w:rPr>
              <w:t>B.4.7</w:t>
            </w:r>
          </w:p>
        </w:tc>
        <w:tc>
          <w:tcPr>
            <w:tcW w:w="6173" w:type="dxa"/>
            <w:tcMar>
              <w:top w:w="100" w:type="dxa"/>
              <w:left w:w="100" w:type="dxa"/>
              <w:bottom w:w="100" w:type="dxa"/>
              <w:right w:w="100" w:type="dxa"/>
            </w:tcMar>
          </w:tcPr>
          <w:p w14:paraId="0447E05F" w14:textId="69E93981" w:rsidR="007C3F84" w:rsidRPr="00277F8B" w:rsidRDefault="007C3F84" w:rsidP="007C3F84">
            <w:pPr>
              <w:tabs>
                <w:tab w:val="left" w:pos="1832"/>
                <w:tab w:val="left" w:pos="2748"/>
                <w:tab w:val="left" w:pos="3664"/>
                <w:tab w:val="left" w:pos="4580"/>
                <w:tab w:val="left" w:pos="5496"/>
                <w:tab w:val="left" w:pos="6412"/>
                <w:tab w:val="left" w:pos="7328"/>
                <w:tab w:val="left" w:pos="8244"/>
                <w:tab w:val="left" w:pos="9160"/>
                <w:tab w:val="left" w:pos="9360"/>
                <w:tab w:val="left" w:pos="9360"/>
                <w:tab w:val="left" w:pos="9360"/>
                <w:tab w:val="left" w:pos="9360"/>
                <w:tab w:val="left" w:pos="9360"/>
              </w:tabs>
              <w:jc w:val="both"/>
              <w:outlineLvl w:val="0"/>
              <w:rPr>
                <w:rFonts w:ascii="Times New Roman" w:hAnsi="Times New Roman"/>
                <w:u w:color="000000"/>
              </w:rPr>
            </w:pPr>
            <w:r w:rsidRPr="00277F8B">
              <w:rPr>
                <w:rFonts w:ascii="Times New Roman" w:hAnsi="Times New Roman"/>
                <w:u w:color="000000"/>
              </w:rPr>
              <w:t>Composizioni specifiche per la didattica. Per ciascun titolo</w:t>
            </w:r>
            <w:r w:rsidRPr="00277F8B">
              <w:rPr>
                <w:rFonts w:ascii="Times New Roman" w:hAnsi="Times New Roman"/>
              </w:rPr>
              <w:t xml:space="preserve"> e fino a un massimo di punti 2:</w:t>
            </w:r>
          </w:p>
        </w:tc>
        <w:tc>
          <w:tcPr>
            <w:tcW w:w="1953" w:type="dxa"/>
            <w:tcMar>
              <w:top w:w="100" w:type="dxa"/>
              <w:left w:w="100" w:type="dxa"/>
              <w:bottom w:w="100" w:type="dxa"/>
              <w:right w:w="100" w:type="dxa"/>
            </w:tcMar>
            <w:vAlign w:val="bottom"/>
          </w:tcPr>
          <w:p w14:paraId="547758D4" w14:textId="77777777" w:rsidR="007C3F84" w:rsidRPr="00277F8B" w:rsidRDefault="007C3F84" w:rsidP="00DB0E5A">
            <w:pPr>
              <w:rPr>
                <w:rFonts w:ascii="Times New Roman" w:hAnsi="Times New Roman"/>
                <w:b/>
              </w:rPr>
            </w:pPr>
            <w:r w:rsidRPr="00277F8B">
              <w:rPr>
                <w:rFonts w:ascii="Times New Roman" w:hAnsi="Times New Roman"/>
                <w:b/>
              </w:rPr>
              <w:t>Punti 0,2</w:t>
            </w:r>
          </w:p>
        </w:tc>
      </w:tr>
      <w:tr w:rsidR="00277F8B" w:rsidRPr="00277F8B" w14:paraId="24841222" w14:textId="77777777" w:rsidTr="00DB0E5A">
        <w:tc>
          <w:tcPr>
            <w:tcW w:w="1230" w:type="dxa"/>
            <w:tcMar>
              <w:top w:w="100" w:type="dxa"/>
              <w:left w:w="100" w:type="dxa"/>
              <w:bottom w:w="100" w:type="dxa"/>
              <w:right w:w="100" w:type="dxa"/>
            </w:tcMar>
          </w:tcPr>
          <w:p w14:paraId="0828E410" w14:textId="2A60E157" w:rsidR="00FE791D" w:rsidRPr="00277F8B" w:rsidRDefault="00FE791D" w:rsidP="00DB0E5A">
            <w:pPr>
              <w:jc w:val="center"/>
              <w:rPr>
                <w:rFonts w:ascii="Times New Roman" w:hAnsi="Times New Roman"/>
              </w:rPr>
            </w:pPr>
            <w:r w:rsidRPr="00277F8B">
              <w:rPr>
                <w:rFonts w:ascii="Times New Roman" w:hAnsi="Times New Roman"/>
              </w:rPr>
              <w:t>B.4.</w:t>
            </w:r>
            <w:r w:rsidR="007C3F84" w:rsidRPr="00277F8B">
              <w:rPr>
                <w:rFonts w:ascii="Times New Roman" w:hAnsi="Times New Roman"/>
              </w:rPr>
              <w:t>8</w:t>
            </w:r>
          </w:p>
        </w:tc>
        <w:tc>
          <w:tcPr>
            <w:tcW w:w="6173" w:type="dxa"/>
            <w:tcMar>
              <w:top w:w="100" w:type="dxa"/>
              <w:left w:w="100" w:type="dxa"/>
              <w:bottom w:w="100" w:type="dxa"/>
              <w:right w:w="100" w:type="dxa"/>
            </w:tcMar>
          </w:tcPr>
          <w:p w14:paraId="23C1F443" w14:textId="4979FB95" w:rsidR="00FE791D" w:rsidRPr="00277F8B" w:rsidRDefault="00FE791D" w:rsidP="002A5838">
            <w:pPr>
              <w:tabs>
                <w:tab w:val="left" w:pos="1832"/>
                <w:tab w:val="left" w:pos="2748"/>
                <w:tab w:val="left" w:pos="3664"/>
                <w:tab w:val="left" w:pos="4580"/>
                <w:tab w:val="left" w:pos="5496"/>
                <w:tab w:val="left" w:pos="6412"/>
                <w:tab w:val="left" w:pos="7328"/>
                <w:tab w:val="left" w:pos="8244"/>
                <w:tab w:val="left" w:pos="9160"/>
                <w:tab w:val="left" w:pos="9360"/>
                <w:tab w:val="left" w:pos="9360"/>
                <w:tab w:val="left" w:pos="9360"/>
                <w:tab w:val="left" w:pos="9360"/>
                <w:tab w:val="left" w:pos="9360"/>
              </w:tabs>
              <w:jc w:val="both"/>
              <w:outlineLvl w:val="0"/>
              <w:rPr>
                <w:rFonts w:ascii="Times New Roman" w:hAnsi="Times New Roman"/>
                <w:u w:color="000000"/>
              </w:rPr>
            </w:pPr>
            <w:r w:rsidRPr="00277F8B">
              <w:rPr>
                <w:rFonts w:ascii="Times New Roman" w:hAnsi="Times New Roman"/>
                <w:u w:color="000000"/>
              </w:rPr>
              <w:t xml:space="preserve">Composizioni </w:t>
            </w:r>
            <w:r w:rsidR="002A5838" w:rsidRPr="00277F8B">
              <w:rPr>
                <w:rFonts w:ascii="Times New Roman" w:hAnsi="Times New Roman"/>
                <w:u w:color="000000"/>
              </w:rPr>
              <w:t xml:space="preserve">musicali </w:t>
            </w:r>
            <w:r w:rsidRPr="00277F8B">
              <w:rPr>
                <w:rFonts w:ascii="Times New Roman" w:hAnsi="Times New Roman"/>
                <w:u w:color="000000"/>
              </w:rPr>
              <w:t>e</w:t>
            </w:r>
            <w:r w:rsidR="002A5838" w:rsidRPr="00277F8B">
              <w:rPr>
                <w:rFonts w:ascii="Times New Roman" w:hAnsi="Times New Roman"/>
                <w:u w:color="000000"/>
              </w:rPr>
              <w:t>d</w:t>
            </w:r>
            <w:r w:rsidRPr="00277F8B">
              <w:rPr>
                <w:rFonts w:ascii="Times New Roman" w:hAnsi="Times New Roman"/>
                <w:u w:color="000000"/>
              </w:rPr>
              <w:t xml:space="preserve"> incisioni discografiche. Per ciascun titolo</w:t>
            </w:r>
            <w:r w:rsidRPr="00277F8B">
              <w:rPr>
                <w:rFonts w:ascii="Times New Roman" w:hAnsi="Times New Roman"/>
              </w:rPr>
              <w:t xml:space="preserve"> e fino a un massimo di </w:t>
            </w:r>
            <w:r w:rsidR="002A5838" w:rsidRPr="00277F8B">
              <w:rPr>
                <w:rFonts w:ascii="Times New Roman" w:hAnsi="Times New Roman"/>
              </w:rPr>
              <w:t xml:space="preserve">un </w:t>
            </w:r>
            <w:r w:rsidRPr="00277F8B">
              <w:rPr>
                <w:rFonts w:ascii="Times New Roman" w:hAnsi="Times New Roman"/>
              </w:rPr>
              <w:t>punt</w:t>
            </w:r>
            <w:r w:rsidR="002A5838" w:rsidRPr="00277F8B">
              <w:rPr>
                <w:rFonts w:ascii="Times New Roman" w:hAnsi="Times New Roman"/>
              </w:rPr>
              <w:t>o</w:t>
            </w:r>
            <w:r w:rsidRPr="00277F8B">
              <w:rPr>
                <w:rFonts w:ascii="Times New Roman" w:hAnsi="Times New Roman"/>
              </w:rPr>
              <w:t>:</w:t>
            </w:r>
          </w:p>
        </w:tc>
        <w:tc>
          <w:tcPr>
            <w:tcW w:w="1953" w:type="dxa"/>
            <w:tcMar>
              <w:top w:w="100" w:type="dxa"/>
              <w:left w:w="100" w:type="dxa"/>
              <w:bottom w:w="100" w:type="dxa"/>
              <w:right w:w="100" w:type="dxa"/>
            </w:tcMar>
            <w:vAlign w:val="bottom"/>
          </w:tcPr>
          <w:p w14:paraId="62C46C85" w14:textId="22FC1FD1" w:rsidR="00FE791D" w:rsidRPr="00277F8B" w:rsidRDefault="00FE791D" w:rsidP="00DB0E5A">
            <w:pPr>
              <w:rPr>
                <w:rFonts w:ascii="Times New Roman" w:hAnsi="Times New Roman"/>
                <w:b/>
              </w:rPr>
            </w:pPr>
            <w:r w:rsidRPr="00277F8B">
              <w:rPr>
                <w:rFonts w:ascii="Times New Roman" w:hAnsi="Times New Roman"/>
                <w:b/>
              </w:rPr>
              <w:t>Punti 0,</w:t>
            </w:r>
            <w:r w:rsidR="002A5838" w:rsidRPr="00277F8B">
              <w:rPr>
                <w:rFonts w:ascii="Times New Roman" w:hAnsi="Times New Roman"/>
                <w:b/>
              </w:rPr>
              <w:t>1</w:t>
            </w:r>
          </w:p>
        </w:tc>
      </w:tr>
      <w:tr w:rsidR="00277F8B" w:rsidRPr="00277F8B" w14:paraId="29C927F8" w14:textId="77777777" w:rsidTr="00DB0E5A">
        <w:tc>
          <w:tcPr>
            <w:tcW w:w="1230" w:type="dxa"/>
            <w:tcMar>
              <w:top w:w="100" w:type="dxa"/>
              <w:left w:w="100" w:type="dxa"/>
              <w:bottom w:w="100" w:type="dxa"/>
              <w:right w:w="100" w:type="dxa"/>
            </w:tcMar>
          </w:tcPr>
          <w:p w14:paraId="6FD2259F" w14:textId="250F1BE7" w:rsidR="002A5838" w:rsidRPr="00277F8B" w:rsidRDefault="002A5838" w:rsidP="00DB0E5A">
            <w:pPr>
              <w:jc w:val="center"/>
              <w:rPr>
                <w:rFonts w:ascii="Times New Roman" w:hAnsi="Times New Roman"/>
              </w:rPr>
            </w:pPr>
            <w:r w:rsidRPr="00277F8B">
              <w:rPr>
                <w:rFonts w:ascii="Times New Roman" w:hAnsi="Times New Roman"/>
              </w:rPr>
              <w:t>B.4.9</w:t>
            </w:r>
          </w:p>
        </w:tc>
        <w:tc>
          <w:tcPr>
            <w:tcW w:w="6173" w:type="dxa"/>
            <w:tcMar>
              <w:top w:w="100" w:type="dxa"/>
              <w:left w:w="100" w:type="dxa"/>
              <w:bottom w:w="100" w:type="dxa"/>
              <w:right w:w="100" w:type="dxa"/>
            </w:tcMar>
          </w:tcPr>
          <w:p w14:paraId="6BFA3B39" w14:textId="0613D37E" w:rsidR="002A5838" w:rsidRPr="00277F8B" w:rsidRDefault="002A5838" w:rsidP="00DB0E5A">
            <w:pPr>
              <w:pBdr>
                <w:top w:val="nil"/>
              </w:pBdr>
              <w:tabs>
                <w:tab w:val="left" w:pos="1832"/>
                <w:tab w:val="left" w:pos="2748"/>
                <w:tab w:val="left" w:pos="3664"/>
                <w:tab w:val="left" w:pos="4580"/>
                <w:tab w:val="left" w:pos="5496"/>
                <w:tab w:val="left" w:pos="6412"/>
                <w:tab w:val="left" w:pos="7328"/>
                <w:tab w:val="left" w:pos="8244"/>
                <w:tab w:val="left" w:pos="9160"/>
                <w:tab w:val="left" w:pos="9360"/>
                <w:tab w:val="left" w:pos="9360"/>
                <w:tab w:val="left" w:pos="9360"/>
                <w:tab w:val="left" w:pos="9360"/>
                <w:tab w:val="left" w:pos="9360"/>
              </w:tabs>
              <w:jc w:val="both"/>
              <w:outlineLvl w:val="0"/>
              <w:rPr>
                <w:rFonts w:ascii="Times New Roman" w:hAnsi="Times New Roman"/>
                <w:u w:color="000000"/>
              </w:rPr>
            </w:pPr>
            <w:r w:rsidRPr="00277F8B">
              <w:rPr>
                <w:rFonts w:ascii="Times New Roman" w:hAnsi="Times New Roman"/>
                <w:u w:color="000000"/>
              </w:rPr>
              <w:t>Attività di concertista in gruppi da camera. Per ciascun titolo e fino ad un massimo di un punto.</w:t>
            </w:r>
          </w:p>
        </w:tc>
        <w:tc>
          <w:tcPr>
            <w:tcW w:w="1953" w:type="dxa"/>
            <w:tcMar>
              <w:top w:w="100" w:type="dxa"/>
              <w:left w:w="100" w:type="dxa"/>
              <w:bottom w:w="100" w:type="dxa"/>
              <w:right w:w="100" w:type="dxa"/>
            </w:tcMar>
            <w:vAlign w:val="bottom"/>
          </w:tcPr>
          <w:p w14:paraId="79BEDA49" w14:textId="41A53E6C" w:rsidR="002A5838" w:rsidRPr="00277F8B" w:rsidRDefault="002A5838" w:rsidP="00DB0E5A">
            <w:pPr>
              <w:rPr>
                <w:rFonts w:ascii="Times New Roman" w:hAnsi="Times New Roman"/>
                <w:b/>
              </w:rPr>
            </w:pPr>
            <w:r w:rsidRPr="00277F8B">
              <w:rPr>
                <w:rFonts w:ascii="Times New Roman" w:hAnsi="Times New Roman"/>
                <w:b/>
              </w:rPr>
              <w:t>Punti 0,1</w:t>
            </w:r>
          </w:p>
        </w:tc>
      </w:tr>
      <w:tr w:rsidR="00277F8B" w:rsidRPr="00277F8B" w14:paraId="24D6469F" w14:textId="77777777" w:rsidTr="00DB0E5A">
        <w:tc>
          <w:tcPr>
            <w:tcW w:w="1230" w:type="dxa"/>
            <w:tcMar>
              <w:top w:w="100" w:type="dxa"/>
              <w:left w:w="100" w:type="dxa"/>
              <w:bottom w:w="100" w:type="dxa"/>
              <w:right w:w="100" w:type="dxa"/>
            </w:tcMar>
          </w:tcPr>
          <w:p w14:paraId="5805265A" w14:textId="1E76B79A" w:rsidR="002A5838" w:rsidRPr="00277F8B" w:rsidRDefault="002A5838" w:rsidP="00DB0E5A">
            <w:pPr>
              <w:jc w:val="center"/>
              <w:rPr>
                <w:rFonts w:ascii="Times New Roman" w:hAnsi="Times New Roman"/>
              </w:rPr>
            </w:pPr>
            <w:r w:rsidRPr="00277F8B">
              <w:rPr>
                <w:rFonts w:ascii="Times New Roman" w:hAnsi="Times New Roman"/>
              </w:rPr>
              <w:t>B.4.10</w:t>
            </w:r>
          </w:p>
        </w:tc>
        <w:tc>
          <w:tcPr>
            <w:tcW w:w="6173" w:type="dxa"/>
            <w:tcMar>
              <w:top w:w="100" w:type="dxa"/>
              <w:left w:w="100" w:type="dxa"/>
              <w:bottom w:w="100" w:type="dxa"/>
              <w:right w:w="100" w:type="dxa"/>
            </w:tcMar>
          </w:tcPr>
          <w:p w14:paraId="589D358B" w14:textId="0FC619F5" w:rsidR="002A5838" w:rsidRPr="00277F8B" w:rsidRDefault="002A5838" w:rsidP="00DB0E5A">
            <w:pPr>
              <w:pBdr>
                <w:top w:val="nil"/>
              </w:pBdr>
              <w:tabs>
                <w:tab w:val="left" w:pos="1832"/>
                <w:tab w:val="left" w:pos="2748"/>
                <w:tab w:val="left" w:pos="3664"/>
                <w:tab w:val="left" w:pos="4580"/>
                <w:tab w:val="left" w:pos="5496"/>
                <w:tab w:val="left" w:pos="6412"/>
                <w:tab w:val="left" w:pos="7328"/>
                <w:tab w:val="left" w:pos="8244"/>
                <w:tab w:val="left" w:pos="9160"/>
                <w:tab w:val="left" w:pos="9360"/>
                <w:tab w:val="left" w:pos="9360"/>
                <w:tab w:val="left" w:pos="9360"/>
                <w:tab w:val="left" w:pos="9360"/>
                <w:tab w:val="left" w:pos="9360"/>
              </w:tabs>
              <w:jc w:val="both"/>
              <w:outlineLvl w:val="0"/>
              <w:rPr>
                <w:rFonts w:ascii="Times New Roman" w:hAnsi="Times New Roman"/>
                <w:u w:color="000000"/>
              </w:rPr>
            </w:pPr>
            <w:r w:rsidRPr="00277F8B">
              <w:rPr>
                <w:rFonts w:ascii="Times New Roman" w:hAnsi="Times New Roman"/>
                <w:u w:color="000000"/>
              </w:rPr>
              <w:t>Attività di concertista solista. Per ciascun titolo e fino ad un massimo di un punto.</w:t>
            </w:r>
          </w:p>
        </w:tc>
        <w:tc>
          <w:tcPr>
            <w:tcW w:w="1953" w:type="dxa"/>
            <w:tcMar>
              <w:top w:w="100" w:type="dxa"/>
              <w:left w:w="100" w:type="dxa"/>
              <w:bottom w:w="100" w:type="dxa"/>
              <w:right w:w="100" w:type="dxa"/>
            </w:tcMar>
            <w:vAlign w:val="bottom"/>
          </w:tcPr>
          <w:p w14:paraId="221BF016" w14:textId="62A9508A" w:rsidR="002A5838" w:rsidRPr="00277F8B" w:rsidRDefault="002A5838" w:rsidP="00DB0E5A">
            <w:pPr>
              <w:rPr>
                <w:rFonts w:ascii="Times New Roman" w:hAnsi="Times New Roman"/>
                <w:b/>
              </w:rPr>
            </w:pPr>
            <w:r w:rsidRPr="00277F8B">
              <w:rPr>
                <w:rFonts w:ascii="Times New Roman" w:hAnsi="Times New Roman"/>
                <w:b/>
              </w:rPr>
              <w:t>Punti 0,1</w:t>
            </w:r>
          </w:p>
        </w:tc>
      </w:tr>
      <w:tr w:rsidR="00277F8B" w:rsidRPr="00277F8B" w14:paraId="62ABD0D5" w14:textId="77777777" w:rsidTr="00C154D6">
        <w:tc>
          <w:tcPr>
            <w:tcW w:w="1230" w:type="dxa"/>
            <w:shd w:val="clear" w:color="auto" w:fill="002060"/>
            <w:tcMar>
              <w:top w:w="100" w:type="dxa"/>
              <w:left w:w="100" w:type="dxa"/>
              <w:bottom w:w="100" w:type="dxa"/>
              <w:right w:w="100" w:type="dxa"/>
            </w:tcMar>
          </w:tcPr>
          <w:p w14:paraId="42756173" w14:textId="77777777" w:rsidR="00D017F9" w:rsidRPr="00277F8B" w:rsidRDefault="00D017F9" w:rsidP="00C70B24">
            <w:pPr>
              <w:jc w:val="center"/>
              <w:rPr>
                <w:rFonts w:ascii="Times New Roman" w:hAnsi="Times New Roman"/>
              </w:rPr>
            </w:pPr>
          </w:p>
        </w:tc>
        <w:tc>
          <w:tcPr>
            <w:tcW w:w="6173" w:type="dxa"/>
            <w:tcMar>
              <w:top w:w="100" w:type="dxa"/>
              <w:left w:w="100" w:type="dxa"/>
              <w:bottom w:w="100" w:type="dxa"/>
              <w:right w:w="100" w:type="dxa"/>
            </w:tcMar>
          </w:tcPr>
          <w:p w14:paraId="2C2842CF" w14:textId="22F7FDF5" w:rsidR="00D017F9" w:rsidRPr="00277F8B" w:rsidRDefault="00FE791D" w:rsidP="00D017F9">
            <w:pPr>
              <w:jc w:val="center"/>
              <w:rPr>
                <w:rFonts w:ascii="Times New Roman" w:hAnsi="Times New Roman"/>
                <w:b/>
              </w:rPr>
            </w:pPr>
            <w:r w:rsidRPr="00277F8B">
              <w:rPr>
                <w:rFonts w:ascii="Times New Roman" w:hAnsi="Times New Roman"/>
                <w:b/>
              </w:rPr>
              <w:t xml:space="preserve">Punteggio per i </w:t>
            </w:r>
            <w:r w:rsidR="009B08F2" w:rsidRPr="00277F8B">
              <w:rPr>
                <w:rFonts w:ascii="Times New Roman" w:hAnsi="Times New Roman"/>
                <w:b/>
              </w:rPr>
              <w:t>titoli specificamente valutabili per le procedure concorsuali relative alla classe di concorso</w:t>
            </w:r>
          </w:p>
          <w:p w14:paraId="1F97C45C" w14:textId="77777777" w:rsidR="00D017F9" w:rsidRPr="00277F8B" w:rsidRDefault="00D017F9" w:rsidP="00D017F9">
            <w:pPr>
              <w:jc w:val="center"/>
              <w:rPr>
                <w:rFonts w:ascii="Times New Roman" w:hAnsi="Times New Roman"/>
                <w:b/>
              </w:rPr>
            </w:pPr>
            <w:r w:rsidRPr="00277F8B">
              <w:rPr>
                <w:rFonts w:ascii="Times New Roman" w:hAnsi="Times New Roman"/>
                <w:b/>
              </w:rPr>
              <w:t>A57 - Tecnica della danza classica</w:t>
            </w:r>
          </w:p>
          <w:p w14:paraId="1C54CA00" w14:textId="77777777" w:rsidR="00D017F9" w:rsidRPr="00277F8B" w:rsidRDefault="00D017F9" w:rsidP="00D017F9">
            <w:pPr>
              <w:jc w:val="center"/>
              <w:rPr>
                <w:rFonts w:ascii="Times New Roman" w:hAnsi="Times New Roman"/>
              </w:rPr>
            </w:pPr>
            <w:r w:rsidRPr="00277F8B">
              <w:rPr>
                <w:rFonts w:ascii="Times New Roman" w:hAnsi="Times New Roman"/>
                <w:b/>
              </w:rPr>
              <w:t>A 58 - Tecnica della danza contemporanea</w:t>
            </w:r>
          </w:p>
        </w:tc>
        <w:tc>
          <w:tcPr>
            <w:tcW w:w="1953" w:type="dxa"/>
            <w:tcMar>
              <w:top w:w="100" w:type="dxa"/>
              <w:left w:w="100" w:type="dxa"/>
              <w:bottom w:w="100" w:type="dxa"/>
              <w:right w:w="100" w:type="dxa"/>
            </w:tcMar>
            <w:vAlign w:val="bottom"/>
          </w:tcPr>
          <w:p w14:paraId="7BD62DE6" w14:textId="77777777" w:rsidR="00D017F9" w:rsidRPr="00277F8B" w:rsidRDefault="00D017F9" w:rsidP="006D27B0">
            <w:pPr>
              <w:rPr>
                <w:rFonts w:ascii="Times New Roman" w:hAnsi="Times New Roman"/>
                <w:b/>
              </w:rPr>
            </w:pPr>
          </w:p>
        </w:tc>
      </w:tr>
      <w:tr w:rsidR="00277F8B" w:rsidRPr="00277F8B" w14:paraId="409D1079" w14:textId="77777777" w:rsidTr="00C154D6">
        <w:tc>
          <w:tcPr>
            <w:tcW w:w="1230" w:type="dxa"/>
            <w:tcMar>
              <w:top w:w="100" w:type="dxa"/>
              <w:left w:w="100" w:type="dxa"/>
              <w:bottom w:w="100" w:type="dxa"/>
              <w:right w:w="100" w:type="dxa"/>
            </w:tcMar>
          </w:tcPr>
          <w:p w14:paraId="74775404" w14:textId="754BE4CA" w:rsidR="00895013" w:rsidRPr="00277F8B" w:rsidRDefault="00895013" w:rsidP="008A6214">
            <w:pPr>
              <w:jc w:val="center"/>
              <w:rPr>
                <w:rFonts w:ascii="Times New Roman" w:hAnsi="Times New Roman"/>
              </w:rPr>
            </w:pPr>
            <w:r w:rsidRPr="00277F8B">
              <w:rPr>
                <w:rFonts w:ascii="Times New Roman" w:hAnsi="Times New Roman"/>
              </w:rPr>
              <w:t>B.4.</w:t>
            </w:r>
            <w:r w:rsidR="00B54F58" w:rsidRPr="00277F8B">
              <w:rPr>
                <w:rFonts w:ascii="Times New Roman" w:hAnsi="Times New Roman"/>
              </w:rPr>
              <w:t>11</w:t>
            </w:r>
          </w:p>
        </w:tc>
        <w:tc>
          <w:tcPr>
            <w:tcW w:w="6173" w:type="dxa"/>
            <w:tcMar>
              <w:top w:w="100" w:type="dxa"/>
              <w:left w:w="100" w:type="dxa"/>
              <w:bottom w:w="100" w:type="dxa"/>
              <w:right w:w="100" w:type="dxa"/>
            </w:tcMar>
          </w:tcPr>
          <w:p w14:paraId="20DF1916" w14:textId="5F06E535" w:rsidR="00895013" w:rsidRPr="00277F8B" w:rsidRDefault="00895013" w:rsidP="00895013">
            <w:pPr>
              <w:jc w:val="both"/>
              <w:rPr>
                <w:rFonts w:ascii="Times New Roman" w:hAnsi="Times New Roman"/>
              </w:rPr>
            </w:pPr>
            <w:r w:rsidRPr="00277F8B">
              <w:rPr>
                <w:rFonts w:ascii="Times New Roman" w:hAnsi="Times New Roman"/>
              </w:rPr>
              <w:t xml:space="preserve">Premi </w:t>
            </w:r>
            <w:r w:rsidR="00042CD4" w:rsidRPr="00277F8B">
              <w:rPr>
                <w:rFonts w:ascii="Times New Roman" w:hAnsi="Times New Roman"/>
              </w:rPr>
              <w:t xml:space="preserve">in qualità di interprete </w:t>
            </w:r>
            <w:r w:rsidRPr="00277F8B">
              <w:rPr>
                <w:rFonts w:ascii="Times New Roman" w:hAnsi="Times New Roman"/>
              </w:rPr>
              <w:t>in concorsi nazionali od</w:t>
            </w:r>
            <w:r w:rsidR="00F33244" w:rsidRPr="00277F8B">
              <w:rPr>
                <w:rFonts w:ascii="Times New Roman" w:hAnsi="Times New Roman"/>
              </w:rPr>
              <w:t xml:space="preserve"> internazionali relativi alla</w:t>
            </w:r>
            <w:r w:rsidRPr="00277F8B">
              <w:rPr>
                <w:rFonts w:ascii="Times New Roman" w:hAnsi="Times New Roman"/>
              </w:rPr>
              <w:t xml:space="preserve"> specific</w:t>
            </w:r>
            <w:r w:rsidR="00D017F9" w:rsidRPr="00277F8B">
              <w:rPr>
                <w:rFonts w:ascii="Times New Roman" w:hAnsi="Times New Roman"/>
              </w:rPr>
              <w:t xml:space="preserve">a classe di concorso </w:t>
            </w:r>
            <w:r w:rsidRPr="00277F8B">
              <w:rPr>
                <w:rFonts w:ascii="Times New Roman" w:hAnsi="Times New Roman"/>
              </w:rPr>
              <w:t>(danza classica o danza contemporanea)</w:t>
            </w:r>
            <w:r w:rsidR="00202EA7" w:rsidRPr="00277F8B">
              <w:rPr>
                <w:rFonts w:ascii="Times New Roman" w:hAnsi="Times New Roman"/>
                <w:u w:color="000000"/>
              </w:rPr>
              <w:t xml:space="preserve">. Per ciascun </w:t>
            </w:r>
            <w:r w:rsidR="00245D75" w:rsidRPr="00277F8B">
              <w:rPr>
                <w:rFonts w:ascii="Times New Roman" w:hAnsi="Times New Roman"/>
                <w:u w:color="000000"/>
              </w:rPr>
              <w:t xml:space="preserve">premio </w:t>
            </w:r>
            <w:r w:rsidR="00042CD4" w:rsidRPr="00277F8B">
              <w:rPr>
                <w:rFonts w:ascii="Times New Roman" w:hAnsi="Times New Roman"/>
                <w:u w:color="000000"/>
              </w:rPr>
              <w:t xml:space="preserve">e fino a un massimo di punti </w:t>
            </w:r>
            <w:r w:rsidR="00245D75" w:rsidRPr="00277F8B">
              <w:rPr>
                <w:rFonts w:ascii="Times New Roman" w:hAnsi="Times New Roman"/>
                <w:u w:color="000000"/>
              </w:rPr>
              <w:t>3</w:t>
            </w:r>
            <w:r w:rsidR="00202EA7" w:rsidRPr="00277F8B">
              <w:rPr>
                <w:rFonts w:ascii="Times New Roman" w:hAnsi="Times New Roman"/>
                <w:u w:color="000000"/>
              </w:rPr>
              <w:t>:</w:t>
            </w:r>
          </w:p>
          <w:p w14:paraId="29D22FBE" w14:textId="77777777" w:rsidR="00895013" w:rsidRPr="00277F8B" w:rsidRDefault="00895013" w:rsidP="00895013">
            <w:pPr>
              <w:pStyle w:val="Paragrafoelenco"/>
              <w:numPr>
                <w:ilvl w:val="0"/>
                <w:numId w:val="39"/>
              </w:numPr>
              <w:jc w:val="both"/>
              <w:rPr>
                <w:rFonts w:ascii="Times New Roman" w:hAnsi="Times New Roman"/>
              </w:rPr>
            </w:pPr>
            <w:r w:rsidRPr="00277F8B">
              <w:rPr>
                <w:rFonts w:ascii="Times New Roman" w:hAnsi="Times New Roman"/>
              </w:rPr>
              <w:t>primo premio</w:t>
            </w:r>
          </w:p>
          <w:p w14:paraId="7F7E6230" w14:textId="77777777" w:rsidR="00895013" w:rsidRPr="00277F8B" w:rsidRDefault="00895013" w:rsidP="00895013">
            <w:pPr>
              <w:pStyle w:val="Paragrafoelenco"/>
              <w:numPr>
                <w:ilvl w:val="0"/>
                <w:numId w:val="39"/>
              </w:numPr>
              <w:jc w:val="both"/>
              <w:rPr>
                <w:rFonts w:ascii="Times New Roman" w:hAnsi="Times New Roman"/>
              </w:rPr>
            </w:pPr>
            <w:r w:rsidRPr="00277F8B">
              <w:rPr>
                <w:rFonts w:ascii="Times New Roman" w:hAnsi="Times New Roman"/>
              </w:rPr>
              <w:t>secondo premio</w:t>
            </w:r>
          </w:p>
          <w:p w14:paraId="2E89C74C" w14:textId="77777777" w:rsidR="00895013" w:rsidRPr="00277F8B" w:rsidRDefault="00895013" w:rsidP="00A8015F">
            <w:pPr>
              <w:pStyle w:val="Paragrafoelenco"/>
              <w:numPr>
                <w:ilvl w:val="0"/>
                <w:numId w:val="39"/>
              </w:numPr>
              <w:spacing w:after="0"/>
              <w:ind w:left="419" w:hanging="357"/>
              <w:jc w:val="both"/>
              <w:rPr>
                <w:rFonts w:ascii="Times New Roman" w:hAnsi="Times New Roman"/>
              </w:rPr>
            </w:pPr>
            <w:r w:rsidRPr="00277F8B">
              <w:rPr>
                <w:rFonts w:ascii="Times New Roman" w:hAnsi="Times New Roman"/>
              </w:rPr>
              <w:t>terzo premio</w:t>
            </w:r>
          </w:p>
        </w:tc>
        <w:tc>
          <w:tcPr>
            <w:tcW w:w="1953" w:type="dxa"/>
            <w:tcMar>
              <w:top w:w="100" w:type="dxa"/>
              <w:left w:w="100" w:type="dxa"/>
              <w:bottom w:w="100" w:type="dxa"/>
              <w:right w:w="100" w:type="dxa"/>
            </w:tcMar>
          </w:tcPr>
          <w:p w14:paraId="76AF6BD3" w14:textId="77777777" w:rsidR="00D017F9" w:rsidRPr="00277F8B" w:rsidRDefault="00D017F9" w:rsidP="00895013">
            <w:pPr>
              <w:rPr>
                <w:rFonts w:ascii="Times New Roman" w:hAnsi="Times New Roman"/>
                <w:b/>
              </w:rPr>
            </w:pPr>
          </w:p>
          <w:p w14:paraId="42C866DA" w14:textId="77777777" w:rsidR="00D017F9" w:rsidRPr="00277F8B" w:rsidRDefault="00D017F9" w:rsidP="00895013">
            <w:pPr>
              <w:rPr>
                <w:rFonts w:ascii="Times New Roman" w:hAnsi="Times New Roman"/>
                <w:b/>
              </w:rPr>
            </w:pPr>
          </w:p>
          <w:p w14:paraId="0EA4DEC0" w14:textId="77777777" w:rsidR="001215DB" w:rsidRPr="00277F8B" w:rsidRDefault="001215DB" w:rsidP="00895013">
            <w:pPr>
              <w:rPr>
                <w:rFonts w:ascii="Times New Roman" w:hAnsi="Times New Roman"/>
                <w:b/>
              </w:rPr>
            </w:pPr>
          </w:p>
          <w:p w14:paraId="1D1E93F0" w14:textId="77777777" w:rsidR="00D017F9" w:rsidRPr="00277F8B" w:rsidRDefault="00D017F9" w:rsidP="00895013">
            <w:pPr>
              <w:rPr>
                <w:rFonts w:ascii="Times New Roman" w:hAnsi="Times New Roman"/>
                <w:b/>
              </w:rPr>
            </w:pPr>
          </w:p>
          <w:p w14:paraId="391E1064" w14:textId="26940011" w:rsidR="00895013" w:rsidRPr="00277F8B" w:rsidRDefault="00CD4A68" w:rsidP="00895013">
            <w:pPr>
              <w:rPr>
                <w:rFonts w:ascii="Times New Roman" w:hAnsi="Times New Roman"/>
                <w:b/>
              </w:rPr>
            </w:pPr>
            <w:r w:rsidRPr="00277F8B">
              <w:rPr>
                <w:rFonts w:ascii="Times New Roman" w:hAnsi="Times New Roman"/>
                <w:b/>
              </w:rPr>
              <w:t xml:space="preserve">a) punti </w:t>
            </w:r>
            <w:r w:rsidR="009E154C" w:rsidRPr="00277F8B">
              <w:rPr>
                <w:rFonts w:ascii="Times New Roman" w:hAnsi="Times New Roman"/>
                <w:b/>
              </w:rPr>
              <w:t>1</w:t>
            </w:r>
            <w:r w:rsidR="00245D75" w:rsidRPr="00277F8B">
              <w:rPr>
                <w:rFonts w:ascii="Times New Roman" w:hAnsi="Times New Roman"/>
                <w:b/>
              </w:rPr>
              <w:t>,5</w:t>
            </w:r>
          </w:p>
          <w:p w14:paraId="51679AA1" w14:textId="439F1FEC" w:rsidR="00895013" w:rsidRPr="00277F8B" w:rsidRDefault="00CD4A68" w:rsidP="00895013">
            <w:pPr>
              <w:rPr>
                <w:rFonts w:ascii="Times New Roman" w:hAnsi="Times New Roman"/>
                <w:b/>
              </w:rPr>
            </w:pPr>
            <w:r w:rsidRPr="00277F8B">
              <w:rPr>
                <w:rFonts w:ascii="Times New Roman" w:hAnsi="Times New Roman"/>
                <w:b/>
              </w:rPr>
              <w:t xml:space="preserve">b) punti </w:t>
            </w:r>
            <w:r w:rsidR="00245D75" w:rsidRPr="00277F8B">
              <w:rPr>
                <w:rFonts w:ascii="Times New Roman" w:hAnsi="Times New Roman"/>
                <w:b/>
              </w:rPr>
              <w:t>1</w:t>
            </w:r>
          </w:p>
          <w:p w14:paraId="0EA3E536" w14:textId="57DF5CD9" w:rsidR="00895013" w:rsidRPr="00277F8B" w:rsidRDefault="00CD4A68" w:rsidP="00245D75">
            <w:pPr>
              <w:rPr>
                <w:rFonts w:ascii="Times New Roman" w:hAnsi="Times New Roman"/>
                <w:b/>
              </w:rPr>
            </w:pPr>
            <w:r w:rsidRPr="00277F8B">
              <w:rPr>
                <w:rFonts w:ascii="Times New Roman" w:hAnsi="Times New Roman"/>
                <w:b/>
              </w:rPr>
              <w:t xml:space="preserve">c) punti </w:t>
            </w:r>
            <w:r w:rsidR="00895013" w:rsidRPr="00277F8B">
              <w:rPr>
                <w:rFonts w:ascii="Times New Roman" w:hAnsi="Times New Roman"/>
                <w:b/>
              </w:rPr>
              <w:t>0,</w:t>
            </w:r>
            <w:r w:rsidR="00245D75" w:rsidRPr="00277F8B">
              <w:rPr>
                <w:rFonts w:ascii="Times New Roman" w:hAnsi="Times New Roman"/>
                <w:b/>
              </w:rPr>
              <w:t>5</w:t>
            </w:r>
          </w:p>
        </w:tc>
      </w:tr>
      <w:tr w:rsidR="00277F8B" w:rsidRPr="00277F8B" w14:paraId="54CA0DC6" w14:textId="77777777" w:rsidTr="00C154D6">
        <w:tc>
          <w:tcPr>
            <w:tcW w:w="1230" w:type="dxa"/>
            <w:tcMar>
              <w:top w:w="100" w:type="dxa"/>
              <w:left w:w="100" w:type="dxa"/>
              <w:bottom w:w="100" w:type="dxa"/>
              <w:right w:w="100" w:type="dxa"/>
            </w:tcMar>
          </w:tcPr>
          <w:p w14:paraId="648DD336" w14:textId="2EF9D144" w:rsidR="00895013" w:rsidRPr="00277F8B" w:rsidRDefault="00895013" w:rsidP="008A6214">
            <w:pPr>
              <w:jc w:val="center"/>
              <w:rPr>
                <w:rFonts w:ascii="Times New Roman" w:hAnsi="Times New Roman"/>
              </w:rPr>
            </w:pPr>
            <w:r w:rsidRPr="00277F8B">
              <w:rPr>
                <w:rFonts w:ascii="Times New Roman" w:hAnsi="Times New Roman"/>
              </w:rPr>
              <w:t>B.4.</w:t>
            </w:r>
            <w:r w:rsidR="00B54F58" w:rsidRPr="00277F8B">
              <w:rPr>
                <w:rFonts w:ascii="Times New Roman" w:hAnsi="Times New Roman"/>
              </w:rPr>
              <w:t>12</w:t>
            </w:r>
          </w:p>
        </w:tc>
        <w:tc>
          <w:tcPr>
            <w:tcW w:w="6173" w:type="dxa"/>
            <w:tcMar>
              <w:top w:w="100" w:type="dxa"/>
              <w:left w:w="100" w:type="dxa"/>
              <w:bottom w:w="100" w:type="dxa"/>
              <w:right w:w="100" w:type="dxa"/>
            </w:tcMar>
          </w:tcPr>
          <w:p w14:paraId="2FECB5FB" w14:textId="5EF92C1F" w:rsidR="00895013" w:rsidRPr="00277F8B" w:rsidRDefault="00895013" w:rsidP="00302E82">
            <w:pPr>
              <w:jc w:val="both"/>
              <w:rPr>
                <w:rFonts w:ascii="Times New Roman" w:hAnsi="Times New Roman"/>
              </w:rPr>
            </w:pPr>
            <w:r w:rsidRPr="00277F8B">
              <w:rPr>
                <w:rFonts w:ascii="Times New Roman" w:hAnsi="Times New Roman"/>
              </w:rPr>
              <w:t>Idoneità in concorsi per danzatori negli Enti di produzione artistica riconosciuti</w:t>
            </w:r>
            <w:r w:rsidR="000A3D2B" w:rsidRPr="00277F8B">
              <w:rPr>
                <w:rFonts w:ascii="Times New Roman" w:hAnsi="Times New Roman"/>
              </w:rPr>
              <w:t xml:space="preserve"> riferiti </w:t>
            </w:r>
            <w:r w:rsidR="00F33244" w:rsidRPr="00277F8B">
              <w:rPr>
                <w:rFonts w:ascii="Times New Roman" w:hAnsi="Times New Roman"/>
              </w:rPr>
              <w:t xml:space="preserve">alla specifica classe di concorso </w:t>
            </w:r>
            <w:r w:rsidR="000A3D2B" w:rsidRPr="00277F8B">
              <w:rPr>
                <w:rFonts w:ascii="Times New Roman" w:hAnsi="Times New Roman"/>
              </w:rPr>
              <w:t>(danza classica o danza contemporanea)</w:t>
            </w:r>
            <w:r w:rsidR="00202EA7" w:rsidRPr="00277F8B">
              <w:rPr>
                <w:rFonts w:ascii="Times New Roman" w:hAnsi="Times New Roman"/>
                <w:u w:color="000000"/>
              </w:rPr>
              <w:t>. Per ciascun titolo</w:t>
            </w:r>
            <w:r w:rsidR="00202EA7" w:rsidRPr="00277F8B">
              <w:rPr>
                <w:rFonts w:ascii="Times New Roman" w:hAnsi="Times New Roman"/>
              </w:rPr>
              <w:t xml:space="preserve"> </w:t>
            </w:r>
            <w:r w:rsidRPr="00277F8B">
              <w:rPr>
                <w:rFonts w:ascii="Times New Roman" w:hAnsi="Times New Roman"/>
              </w:rPr>
              <w:t xml:space="preserve">e fino a un massimo di </w:t>
            </w:r>
            <w:r w:rsidRPr="00277F8B">
              <w:rPr>
                <w:rFonts w:ascii="Times New Roman" w:hAnsi="Times New Roman"/>
                <w:b/>
              </w:rPr>
              <w:t xml:space="preserve">punti </w:t>
            </w:r>
            <w:r w:rsidR="00302E82" w:rsidRPr="00277F8B">
              <w:rPr>
                <w:rFonts w:ascii="Times New Roman" w:hAnsi="Times New Roman"/>
                <w:b/>
              </w:rPr>
              <w:t>1</w:t>
            </w:r>
            <w:r w:rsidR="00202EA7" w:rsidRPr="00277F8B">
              <w:rPr>
                <w:rFonts w:ascii="Times New Roman" w:hAnsi="Times New Roman"/>
              </w:rPr>
              <w:t>:</w:t>
            </w:r>
          </w:p>
        </w:tc>
        <w:tc>
          <w:tcPr>
            <w:tcW w:w="1953" w:type="dxa"/>
            <w:tcMar>
              <w:top w:w="100" w:type="dxa"/>
              <w:left w:w="100" w:type="dxa"/>
              <w:bottom w:w="100" w:type="dxa"/>
              <w:right w:w="100" w:type="dxa"/>
            </w:tcMar>
            <w:vAlign w:val="bottom"/>
          </w:tcPr>
          <w:p w14:paraId="270E1F39" w14:textId="77777777" w:rsidR="00895013" w:rsidRPr="00277F8B" w:rsidRDefault="00895013" w:rsidP="006D27B0">
            <w:pPr>
              <w:rPr>
                <w:rFonts w:ascii="Times New Roman" w:hAnsi="Times New Roman"/>
                <w:b/>
              </w:rPr>
            </w:pPr>
          </w:p>
          <w:p w14:paraId="63D09AA8" w14:textId="68BAF432" w:rsidR="00895013" w:rsidRPr="00277F8B" w:rsidRDefault="00895013" w:rsidP="00302E82">
            <w:pPr>
              <w:rPr>
                <w:rFonts w:ascii="Times New Roman" w:hAnsi="Times New Roman"/>
                <w:b/>
              </w:rPr>
            </w:pPr>
            <w:r w:rsidRPr="00277F8B">
              <w:rPr>
                <w:rFonts w:ascii="Times New Roman" w:hAnsi="Times New Roman"/>
                <w:b/>
              </w:rPr>
              <w:t xml:space="preserve">Punti </w:t>
            </w:r>
            <w:r w:rsidR="00526B82" w:rsidRPr="00277F8B">
              <w:rPr>
                <w:rFonts w:ascii="Times New Roman" w:hAnsi="Times New Roman"/>
                <w:b/>
              </w:rPr>
              <w:t>0,</w:t>
            </w:r>
            <w:r w:rsidR="00302E82" w:rsidRPr="00277F8B">
              <w:rPr>
                <w:rFonts w:ascii="Times New Roman" w:hAnsi="Times New Roman"/>
                <w:b/>
              </w:rPr>
              <w:t>1</w:t>
            </w:r>
          </w:p>
        </w:tc>
      </w:tr>
      <w:tr w:rsidR="00277F8B" w:rsidRPr="00277F8B" w14:paraId="456A82AC" w14:textId="77777777" w:rsidTr="00C154D6">
        <w:tc>
          <w:tcPr>
            <w:tcW w:w="1230" w:type="dxa"/>
            <w:tcMar>
              <w:top w:w="100" w:type="dxa"/>
              <w:left w:w="100" w:type="dxa"/>
              <w:bottom w:w="100" w:type="dxa"/>
              <w:right w:w="100" w:type="dxa"/>
            </w:tcMar>
          </w:tcPr>
          <w:p w14:paraId="5D200A80" w14:textId="40DDEEC7" w:rsidR="000A3D2B" w:rsidRPr="00277F8B" w:rsidRDefault="000A3D2B" w:rsidP="0022564C">
            <w:pPr>
              <w:jc w:val="center"/>
              <w:rPr>
                <w:rFonts w:ascii="Times New Roman" w:hAnsi="Times New Roman"/>
              </w:rPr>
            </w:pPr>
            <w:r w:rsidRPr="00277F8B">
              <w:rPr>
                <w:rFonts w:ascii="Times New Roman" w:hAnsi="Times New Roman"/>
              </w:rPr>
              <w:t>B.4.</w:t>
            </w:r>
            <w:r w:rsidR="00B54F58" w:rsidRPr="00277F8B">
              <w:rPr>
                <w:rFonts w:ascii="Times New Roman" w:hAnsi="Times New Roman"/>
              </w:rPr>
              <w:t>13</w:t>
            </w:r>
          </w:p>
        </w:tc>
        <w:tc>
          <w:tcPr>
            <w:tcW w:w="6173" w:type="dxa"/>
            <w:tcMar>
              <w:top w:w="100" w:type="dxa"/>
              <w:left w:w="100" w:type="dxa"/>
              <w:bottom w:w="100" w:type="dxa"/>
              <w:right w:w="100" w:type="dxa"/>
            </w:tcMar>
          </w:tcPr>
          <w:p w14:paraId="313FB0DC" w14:textId="7A868273" w:rsidR="000A3D2B" w:rsidRPr="00277F8B" w:rsidRDefault="000A3D2B" w:rsidP="0099160B">
            <w:pPr>
              <w:jc w:val="both"/>
              <w:rPr>
                <w:rFonts w:ascii="Times New Roman" w:hAnsi="Times New Roman"/>
              </w:rPr>
            </w:pPr>
            <w:r w:rsidRPr="00277F8B">
              <w:rPr>
                <w:rFonts w:ascii="Times New Roman" w:hAnsi="Times New Roman"/>
              </w:rPr>
              <w:t>Attività professionale in qualità di danzatore</w:t>
            </w:r>
            <w:r w:rsidR="0022564C" w:rsidRPr="00277F8B">
              <w:rPr>
                <w:rFonts w:ascii="Times New Roman" w:hAnsi="Times New Roman"/>
              </w:rPr>
              <w:t xml:space="preserve"> riferita</w:t>
            </w:r>
            <w:r w:rsidRPr="00277F8B">
              <w:rPr>
                <w:rFonts w:ascii="Times New Roman" w:hAnsi="Times New Roman"/>
              </w:rPr>
              <w:t xml:space="preserve"> </w:t>
            </w:r>
            <w:r w:rsidR="00F33244" w:rsidRPr="00277F8B">
              <w:rPr>
                <w:rFonts w:ascii="Times New Roman" w:hAnsi="Times New Roman"/>
              </w:rPr>
              <w:t>alla specifica classe di concorso</w:t>
            </w:r>
            <w:r w:rsidRPr="00277F8B">
              <w:rPr>
                <w:rFonts w:ascii="Times New Roman" w:hAnsi="Times New Roman"/>
              </w:rPr>
              <w:t xml:space="preserve"> (danza classica o danza contemporanea)</w:t>
            </w:r>
            <w:r w:rsidRPr="00277F8B">
              <w:rPr>
                <w:rFonts w:ascii="Times New Roman" w:hAnsi="Times New Roman"/>
                <w:u w:color="000000"/>
              </w:rPr>
              <w:t xml:space="preserve">, </w:t>
            </w:r>
            <w:r w:rsidRPr="00277F8B">
              <w:rPr>
                <w:rFonts w:ascii="Times New Roman" w:hAnsi="Times New Roman"/>
                <w:u w:color="000000"/>
              </w:rPr>
              <w:lastRenderedPageBreak/>
              <w:t>eseguita in pubblici spettacoli presso teatri, compagnie e istituzioni di rilevanza nazionale ed internazionale, produzioni televisive e cinematografiche</w:t>
            </w:r>
            <w:r w:rsidR="00202EA7" w:rsidRPr="00277F8B">
              <w:rPr>
                <w:rFonts w:ascii="Times New Roman" w:hAnsi="Times New Roman"/>
                <w:u w:color="000000"/>
              </w:rPr>
              <w:t xml:space="preserve">. </w:t>
            </w:r>
            <w:r w:rsidR="00302E82" w:rsidRPr="00277F8B">
              <w:rPr>
                <w:rFonts w:ascii="Times New Roman" w:hAnsi="Times New Roman"/>
                <w:u w:color="000000"/>
              </w:rPr>
              <w:t>Per ciascun titolo</w:t>
            </w:r>
            <w:r w:rsidR="00302E82" w:rsidRPr="00277F8B">
              <w:rPr>
                <w:rFonts w:ascii="Times New Roman" w:hAnsi="Times New Roman"/>
              </w:rPr>
              <w:t xml:space="preserve"> e fino a un massimo di </w:t>
            </w:r>
            <w:r w:rsidR="00302E82" w:rsidRPr="00277F8B">
              <w:rPr>
                <w:rFonts w:ascii="Times New Roman" w:hAnsi="Times New Roman"/>
                <w:b/>
              </w:rPr>
              <w:t xml:space="preserve">punti </w:t>
            </w:r>
            <w:r w:rsidR="0099160B" w:rsidRPr="00277F8B">
              <w:rPr>
                <w:rFonts w:ascii="Times New Roman" w:hAnsi="Times New Roman"/>
                <w:b/>
              </w:rPr>
              <w:t>4</w:t>
            </w:r>
            <w:r w:rsidR="00302E82" w:rsidRPr="00277F8B">
              <w:rPr>
                <w:rFonts w:ascii="Times New Roman" w:hAnsi="Times New Roman"/>
              </w:rPr>
              <w:t>:</w:t>
            </w:r>
          </w:p>
        </w:tc>
        <w:tc>
          <w:tcPr>
            <w:tcW w:w="1953" w:type="dxa"/>
            <w:tcMar>
              <w:top w:w="100" w:type="dxa"/>
              <w:left w:w="100" w:type="dxa"/>
              <w:bottom w:w="100" w:type="dxa"/>
              <w:right w:w="100" w:type="dxa"/>
            </w:tcMar>
            <w:vAlign w:val="bottom"/>
          </w:tcPr>
          <w:p w14:paraId="7370B206" w14:textId="0838232C" w:rsidR="000A3D2B" w:rsidRPr="00277F8B" w:rsidRDefault="000A3D2B" w:rsidP="00302E82">
            <w:pPr>
              <w:rPr>
                <w:rFonts w:ascii="Times New Roman" w:hAnsi="Times New Roman"/>
                <w:b/>
              </w:rPr>
            </w:pPr>
            <w:r w:rsidRPr="00277F8B">
              <w:rPr>
                <w:rFonts w:ascii="Times New Roman" w:hAnsi="Times New Roman"/>
                <w:b/>
              </w:rPr>
              <w:lastRenderedPageBreak/>
              <w:t xml:space="preserve">Punti </w:t>
            </w:r>
            <w:r w:rsidR="009E154C" w:rsidRPr="00277F8B">
              <w:rPr>
                <w:rFonts w:ascii="Times New Roman" w:hAnsi="Times New Roman"/>
                <w:b/>
              </w:rPr>
              <w:t>0,</w:t>
            </w:r>
            <w:r w:rsidR="00302E82" w:rsidRPr="00277F8B">
              <w:rPr>
                <w:rFonts w:ascii="Times New Roman" w:hAnsi="Times New Roman"/>
                <w:b/>
              </w:rPr>
              <w:t>2</w:t>
            </w:r>
          </w:p>
        </w:tc>
      </w:tr>
      <w:tr w:rsidR="00277F8B" w:rsidRPr="00277F8B" w14:paraId="5CB1A82E" w14:textId="77777777" w:rsidTr="00C154D6">
        <w:tc>
          <w:tcPr>
            <w:tcW w:w="1230" w:type="dxa"/>
            <w:tcMar>
              <w:top w:w="100" w:type="dxa"/>
              <w:left w:w="100" w:type="dxa"/>
              <w:bottom w:w="100" w:type="dxa"/>
              <w:right w:w="100" w:type="dxa"/>
            </w:tcMar>
          </w:tcPr>
          <w:p w14:paraId="2223C8F1" w14:textId="1D1E104D" w:rsidR="000A3D2B" w:rsidRPr="00277F8B" w:rsidRDefault="000A3D2B" w:rsidP="0022564C">
            <w:pPr>
              <w:jc w:val="center"/>
              <w:rPr>
                <w:rFonts w:ascii="Times New Roman" w:hAnsi="Times New Roman"/>
              </w:rPr>
            </w:pPr>
            <w:r w:rsidRPr="00277F8B">
              <w:rPr>
                <w:rFonts w:ascii="Times New Roman" w:hAnsi="Times New Roman"/>
              </w:rPr>
              <w:lastRenderedPageBreak/>
              <w:t>B.4.</w:t>
            </w:r>
            <w:r w:rsidR="00B54F58" w:rsidRPr="00277F8B">
              <w:rPr>
                <w:rFonts w:ascii="Times New Roman" w:hAnsi="Times New Roman"/>
              </w:rPr>
              <w:t>14</w:t>
            </w:r>
          </w:p>
        </w:tc>
        <w:tc>
          <w:tcPr>
            <w:tcW w:w="6173" w:type="dxa"/>
            <w:tcMar>
              <w:top w:w="100" w:type="dxa"/>
              <w:left w:w="100" w:type="dxa"/>
              <w:bottom w:w="100" w:type="dxa"/>
              <w:right w:w="100" w:type="dxa"/>
            </w:tcMar>
          </w:tcPr>
          <w:p w14:paraId="51E091D4" w14:textId="725AA65C" w:rsidR="000A3D2B" w:rsidRPr="00277F8B" w:rsidRDefault="000A3D2B" w:rsidP="0022564C">
            <w:pPr>
              <w:jc w:val="both"/>
              <w:rPr>
                <w:rFonts w:ascii="Times New Roman" w:hAnsi="Times New Roman"/>
              </w:rPr>
            </w:pPr>
            <w:r w:rsidRPr="00277F8B">
              <w:rPr>
                <w:rFonts w:ascii="Times New Roman" w:hAnsi="Times New Roman"/>
                <w:u w:color="000000"/>
              </w:rPr>
              <w:t xml:space="preserve">Attività professionale in qualità di coreografo, ripetitore, assistente alla coreografia, maître de </w:t>
            </w:r>
            <w:proofErr w:type="spellStart"/>
            <w:r w:rsidRPr="00277F8B">
              <w:rPr>
                <w:rFonts w:ascii="Times New Roman" w:hAnsi="Times New Roman"/>
                <w:u w:color="000000"/>
              </w:rPr>
              <w:t>ballet</w:t>
            </w:r>
            <w:proofErr w:type="spellEnd"/>
            <w:r w:rsidRPr="00277F8B">
              <w:rPr>
                <w:rFonts w:ascii="Times New Roman" w:hAnsi="Times New Roman"/>
                <w:u w:color="000000"/>
              </w:rPr>
              <w:t xml:space="preserve"> </w:t>
            </w:r>
            <w:r w:rsidRPr="00277F8B">
              <w:rPr>
                <w:rFonts w:ascii="Times New Roman" w:hAnsi="Times New Roman"/>
              </w:rPr>
              <w:t xml:space="preserve">riferiti </w:t>
            </w:r>
            <w:r w:rsidR="00F33244" w:rsidRPr="00277F8B">
              <w:rPr>
                <w:rFonts w:ascii="Times New Roman" w:hAnsi="Times New Roman"/>
              </w:rPr>
              <w:t>alla specifica classe di concorso</w:t>
            </w:r>
            <w:r w:rsidRPr="00277F8B">
              <w:rPr>
                <w:rFonts w:ascii="Times New Roman" w:hAnsi="Times New Roman"/>
              </w:rPr>
              <w:t xml:space="preserve"> (danza classica o danza contemporanea)</w:t>
            </w:r>
            <w:r w:rsidRPr="00277F8B">
              <w:rPr>
                <w:rFonts w:ascii="Times New Roman" w:hAnsi="Times New Roman"/>
                <w:u w:color="000000"/>
              </w:rPr>
              <w:t>, svolta presso teatri, compagnie e istituzioni di rilevanza nazionale ed internazionale, produzioni televisive e cinematografiche</w:t>
            </w:r>
            <w:r w:rsidR="00202EA7" w:rsidRPr="00277F8B">
              <w:rPr>
                <w:rFonts w:ascii="Times New Roman" w:hAnsi="Times New Roman"/>
                <w:u w:color="000000"/>
              </w:rPr>
              <w:t xml:space="preserve">. </w:t>
            </w:r>
            <w:r w:rsidR="00302E82" w:rsidRPr="00277F8B">
              <w:rPr>
                <w:rFonts w:ascii="Times New Roman" w:hAnsi="Times New Roman"/>
                <w:u w:color="000000"/>
              </w:rPr>
              <w:t>Per ciascun titolo</w:t>
            </w:r>
            <w:r w:rsidR="00302E82" w:rsidRPr="00277F8B">
              <w:rPr>
                <w:rFonts w:ascii="Times New Roman" w:hAnsi="Times New Roman"/>
              </w:rPr>
              <w:t xml:space="preserve"> e fino a un massimo di </w:t>
            </w:r>
            <w:r w:rsidR="00302E82" w:rsidRPr="00277F8B">
              <w:rPr>
                <w:rFonts w:ascii="Times New Roman" w:hAnsi="Times New Roman"/>
                <w:b/>
              </w:rPr>
              <w:t xml:space="preserve">punti </w:t>
            </w:r>
            <w:r w:rsidR="0022564C" w:rsidRPr="00277F8B">
              <w:rPr>
                <w:rFonts w:ascii="Times New Roman" w:hAnsi="Times New Roman"/>
                <w:b/>
              </w:rPr>
              <w:t>3</w:t>
            </w:r>
            <w:r w:rsidR="00302E82" w:rsidRPr="00277F8B">
              <w:rPr>
                <w:rFonts w:ascii="Times New Roman" w:hAnsi="Times New Roman"/>
              </w:rPr>
              <w:t>:</w:t>
            </w:r>
          </w:p>
        </w:tc>
        <w:tc>
          <w:tcPr>
            <w:tcW w:w="1953" w:type="dxa"/>
            <w:tcMar>
              <w:top w:w="100" w:type="dxa"/>
              <w:left w:w="100" w:type="dxa"/>
              <w:bottom w:w="100" w:type="dxa"/>
              <w:right w:w="100" w:type="dxa"/>
            </w:tcMar>
            <w:vAlign w:val="bottom"/>
          </w:tcPr>
          <w:p w14:paraId="2F474869" w14:textId="154F39CE" w:rsidR="000A3D2B" w:rsidRPr="00277F8B" w:rsidRDefault="000A3D2B" w:rsidP="0071053E">
            <w:pPr>
              <w:rPr>
                <w:rFonts w:ascii="Times New Roman" w:hAnsi="Times New Roman"/>
                <w:b/>
              </w:rPr>
            </w:pPr>
            <w:r w:rsidRPr="00277F8B">
              <w:rPr>
                <w:rFonts w:ascii="Times New Roman" w:hAnsi="Times New Roman"/>
                <w:b/>
              </w:rPr>
              <w:t xml:space="preserve">Punti </w:t>
            </w:r>
            <w:r w:rsidR="009E154C" w:rsidRPr="00277F8B">
              <w:rPr>
                <w:rFonts w:ascii="Times New Roman" w:hAnsi="Times New Roman"/>
                <w:b/>
              </w:rPr>
              <w:t>0,</w:t>
            </w:r>
            <w:r w:rsidR="0071053E" w:rsidRPr="00277F8B">
              <w:rPr>
                <w:rFonts w:ascii="Times New Roman" w:hAnsi="Times New Roman"/>
                <w:b/>
              </w:rPr>
              <w:t>2</w:t>
            </w:r>
          </w:p>
        </w:tc>
      </w:tr>
      <w:tr w:rsidR="00277F8B" w:rsidRPr="00277F8B" w14:paraId="258BFD0E" w14:textId="77777777" w:rsidTr="00C154D6">
        <w:tc>
          <w:tcPr>
            <w:tcW w:w="1230" w:type="dxa"/>
            <w:tcMar>
              <w:top w:w="100" w:type="dxa"/>
              <w:left w:w="100" w:type="dxa"/>
              <w:bottom w:w="100" w:type="dxa"/>
              <w:right w:w="100" w:type="dxa"/>
            </w:tcMar>
          </w:tcPr>
          <w:p w14:paraId="268DC3DB" w14:textId="256422CE" w:rsidR="008A6214" w:rsidRPr="00277F8B" w:rsidRDefault="004E00AF" w:rsidP="0022564C">
            <w:pPr>
              <w:jc w:val="center"/>
              <w:rPr>
                <w:rFonts w:ascii="Times New Roman" w:hAnsi="Times New Roman"/>
              </w:rPr>
            </w:pPr>
            <w:r w:rsidRPr="00277F8B">
              <w:rPr>
                <w:rFonts w:ascii="Times New Roman" w:hAnsi="Times New Roman"/>
              </w:rPr>
              <w:t>B.4.</w:t>
            </w:r>
            <w:r w:rsidR="00B54F58" w:rsidRPr="00277F8B">
              <w:rPr>
                <w:rFonts w:ascii="Times New Roman" w:hAnsi="Times New Roman"/>
              </w:rPr>
              <w:t>15</w:t>
            </w:r>
          </w:p>
        </w:tc>
        <w:tc>
          <w:tcPr>
            <w:tcW w:w="6173" w:type="dxa"/>
            <w:tcMar>
              <w:top w:w="100" w:type="dxa"/>
              <w:left w:w="100" w:type="dxa"/>
              <w:bottom w:w="100" w:type="dxa"/>
              <w:right w:w="100" w:type="dxa"/>
            </w:tcMar>
          </w:tcPr>
          <w:p w14:paraId="279F658D" w14:textId="14AD24E9" w:rsidR="008A6214" w:rsidRPr="00277F8B" w:rsidRDefault="0099160B" w:rsidP="0099160B">
            <w:pPr>
              <w:jc w:val="both"/>
              <w:rPr>
                <w:rFonts w:ascii="Times New Roman" w:hAnsi="Times New Roman"/>
                <w:u w:color="000000"/>
              </w:rPr>
            </w:pPr>
            <w:r w:rsidRPr="00277F8B">
              <w:rPr>
                <w:rFonts w:ascii="Times New Roman" w:hAnsi="Times New Roman"/>
                <w:u w:color="000000"/>
              </w:rPr>
              <w:t xml:space="preserve">Altre attività coreutiche documentate presso teatri, compagnie di danza, comprese le attività di produzione e organizzazione di spettacoli di danza, rassegne, festival, concorsi di danza. Per ciascun titolo e fino a un massimo di </w:t>
            </w:r>
            <w:r w:rsidRPr="00277F8B">
              <w:rPr>
                <w:rFonts w:ascii="Times New Roman" w:hAnsi="Times New Roman"/>
                <w:b/>
                <w:u w:color="000000"/>
              </w:rPr>
              <w:t>1 punto</w:t>
            </w:r>
            <w:r w:rsidRPr="00277F8B">
              <w:rPr>
                <w:rFonts w:ascii="Times New Roman" w:hAnsi="Times New Roman"/>
                <w:u w:color="000000"/>
              </w:rPr>
              <w:t>:</w:t>
            </w:r>
          </w:p>
        </w:tc>
        <w:tc>
          <w:tcPr>
            <w:tcW w:w="1953" w:type="dxa"/>
            <w:tcMar>
              <w:top w:w="100" w:type="dxa"/>
              <w:left w:w="100" w:type="dxa"/>
              <w:bottom w:w="100" w:type="dxa"/>
              <w:right w:w="100" w:type="dxa"/>
            </w:tcMar>
            <w:vAlign w:val="bottom"/>
          </w:tcPr>
          <w:p w14:paraId="2907A685" w14:textId="12CCC81A" w:rsidR="008A6214" w:rsidRPr="00277F8B" w:rsidRDefault="008A6214" w:rsidP="000C6778">
            <w:pPr>
              <w:rPr>
                <w:rFonts w:ascii="Times New Roman" w:hAnsi="Times New Roman"/>
                <w:b/>
              </w:rPr>
            </w:pPr>
            <w:r w:rsidRPr="00277F8B">
              <w:rPr>
                <w:rFonts w:ascii="Times New Roman" w:hAnsi="Times New Roman"/>
                <w:b/>
              </w:rPr>
              <w:t xml:space="preserve">Punti </w:t>
            </w:r>
            <w:r w:rsidR="009E154C" w:rsidRPr="00277F8B">
              <w:rPr>
                <w:rFonts w:ascii="Times New Roman" w:hAnsi="Times New Roman"/>
                <w:b/>
              </w:rPr>
              <w:t>0,1</w:t>
            </w:r>
          </w:p>
        </w:tc>
      </w:tr>
      <w:tr w:rsidR="00277F8B" w:rsidRPr="00277F8B" w14:paraId="2391FA00" w14:textId="77777777" w:rsidTr="00C154D6">
        <w:tc>
          <w:tcPr>
            <w:tcW w:w="1230" w:type="dxa"/>
            <w:tcMar>
              <w:top w:w="100" w:type="dxa"/>
              <w:left w:w="100" w:type="dxa"/>
              <w:bottom w:w="100" w:type="dxa"/>
              <w:right w:w="100" w:type="dxa"/>
            </w:tcMar>
          </w:tcPr>
          <w:p w14:paraId="5D647F9E" w14:textId="77777777" w:rsidR="00DF36AA" w:rsidRPr="00277F8B" w:rsidRDefault="00DF36AA" w:rsidP="006D27B0">
            <w:pPr>
              <w:jc w:val="center"/>
              <w:rPr>
                <w:rFonts w:ascii="Times New Roman" w:hAnsi="Times New Roman"/>
                <w:b/>
              </w:rPr>
            </w:pPr>
            <w:r w:rsidRPr="00277F8B">
              <w:rPr>
                <w:rFonts w:ascii="Times New Roman" w:hAnsi="Times New Roman"/>
                <w:b/>
              </w:rPr>
              <w:t>B.</w:t>
            </w:r>
            <w:r w:rsidR="00012B2E" w:rsidRPr="00277F8B">
              <w:rPr>
                <w:rFonts w:ascii="Times New Roman" w:hAnsi="Times New Roman"/>
                <w:b/>
              </w:rPr>
              <w:t>5</w:t>
            </w:r>
          </w:p>
        </w:tc>
        <w:tc>
          <w:tcPr>
            <w:tcW w:w="6173" w:type="dxa"/>
            <w:tcMar>
              <w:top w:w="100" w:type="dxa"/>
              <w:left w:w="100" w:type="dxa"/>
              <w:bottom w:w="100" w:type="dxa"/>
              <w:right w:w="100" w:type="dxa"/>
            </w:tcMar>
          </w:tcPr>
          <w:p w14:paraId="7380C9B4" w14:textId="77777777" w:rsidR="00DF36AA" w:rsidRPr="00277F8B" w:rsidRDefault="00DF36AA" w:rsidP="006D27B0">
            <w:pPr>
              <w:jc w:val="center"/>
              <w:rPr>
                <w:rFonts w:ascii="Times New Roman" w:hAnsi="Times New Roman"/>
                <w:b/>
              </w:rPr>
            </w:pPr>
            <w:r w:rsidRPr="00277F8B">
              <w:rPr>
                <w:rFonts w:ascii="Times New Roman" w:hAnsi="Times New Roman"/>
                <w:b/>
              </w:rPr>
              <w:t>Titoli valutabili in ciascuna procedura concorsuale</w:t>
            </w:r>
          </w:p>
        </w:tc>
        <w:tc>
          <w:tcPr>
            <w:tcW w:w="1953" w:type="dxa"/>
            <w:tcMar>
              <w:top w:w="100" w:type="dxa"/>
              <w:left w:w="100" w:type="dxa"/>
              <w:bottom w:w="100" w:type="dxa"/>
              <w:right w:w="100" w:type="dxa"/>
            </w:tcMar>
            <w:vAlign w:val="bottom"/>
          </w:tcPr>
          <w:p w14:paraId="2EC70184" w14:textId="77777777" w:rsidR="00DF36AA" w:rsidRPr="00277F8B" w:rsidRDefault="00DF36AA" w:rsidP="00012B2E">
            <w:pPr>
              <w:rPr>
                <w:rFonts w:ascii="Times New Roman" w:hAnsi="Times New Roman"/>
                <w:b/>
              </w:rPr>
            </w:pPr>
          </w:p>
        </w:tc>
      </w:tr>
      <w:tr w:rsidR="00277F8B" w:rsidRPr="00277F8B" w14:paraId="220B30EE" w14:textId="77777777" w:rsidTr="00C154D6">
        <w:tc>
          <w:tcPr>
            <w:tcW w:w="1230" w:type="dxa"/>
            <w:tcMar>
              <w:top w:w="100" w:type="dxa"/>
              <w:left w:w="100" w:type="dxa"/>
              <w:bottom w:w="100" w:type="dxa"/>
              <w:right w:w="100" w:type="dxa"/>
            </w:tcMar>
          </w:tcPr>
          <w:p w14:paraId="32308BB2" w14:textId="77777777" w:rsidR="00DF36AA" w:rsidRPr="00277F8B" w:rsidRDefault="00012B2E" w:rsidP="006D27B0">
            <w:pPr>
              <w:jc w:val="center"/>
              <w:rPr>
                <w:rFonts w:ascii="Times New Roman" w:hAnsi="Times New Roman"/>
              </w:rPr>
            </w:pPr>
            <w:r w:rsidRPr="00277F8B">
              <w:rPr>
                <w:rFonts w:ascii="Times New Roman" w:hAnsi="Times New Roman"/>
              </w:rPr>
              <w:t>B.5</w:t>
            </w:r>
            <w:r w:rsidR="00DF36AA" w:rsidRPr="00277F8B">
              <w:rPr>
                <w:rFonts w:ascii="Times New Roman" w:hAnsi="Times New Roman"/>
              </w:rPr>
              <w:t>.1</w:t>
            </w:r>
          </w:p>
        </w:tc>
        <w:tc>
          <w:tcPr>
            <w:tcW w:w="6173" w:type="dxa"/>
            <w:tcMar>
              <w:top w:w="100" w:type="dxa"/>
              <w:left w:w="100" w:type="dxa"/>
              <w:bottom w:w="100" w:type="dxa"/>
              <w:right w:w="100" w:type="dxa"/>
            </w:tcMar>
          </w:tcPr>
          <w:p w14:paraId="0B6C0043" w14:textId="77777777" w:rsidR="00DF36AA" w:rsidRPr="00277F8B" w:rsidRDefault="00DF36AA" w:rsidP="006D27B0">
            <w:pPr>
              <w:jc w:val="both"/>
              <w:rPr>
                <w:rFonts w:ascii="Times New Roman" w:hAnsi="Times New Roman"/>
              </w:rPr>
            </w:pPr>
            <w:r w:rsidRPr="00277F8B">
              <w:rPr>
                <w:rFonts w:ascii="Times New Roman" w:hAnsi="Times New Roman"/>
              </w:rPr>
              <w:t>Dottorato di ricerca; diploma di perfezionamento equiparato per legge o per statuto e ricompreso nell’allegato 4 nel Decreto del Direttore Generale per il personale della scuola 31 marzo 2005; attività di ricerca scientifica sulla base di assegni ai sensi dell’articolo 51, comma 6, della legge 27 dicembre 1997 n. 449, ovvero dell’articolo 1, comma 14, della legge 4 novembre 2005 n. 230, ovvero dell’articolo 22 della legge 30 dicembre 2010, n. 240; abilitazione scientifica nazionale a professore di I o II fascia, per ciascun titolo</w:t>
            </w:r>
          </w:p>
        </w:tc>
        <w:tc>
          <w:tcPr>
            <w:tcW w:w="1953" w:type="dxa"/>
            <w:tcMar>
              <w:top w:w="100" w:type="dxa"/>
              <w:left w:w="100" w:type="dxa"/>
              <w:bottom w:w="100" w:type="dxa"/>
              <w:right w:w="100" w:type="dxa"/>
            </w:tcMar>
            <w:vAlign w:val="bottom"/>
          </w:tcPr>
          <w:p w14:paraId="06B327D1" w14:textId="6161A0A2" w:rsidR="00DF36AA" w:rsidRPr="00277F8B" w:rsidRDefault="00DF36AA" w:rsidP="00805EC7">
            <w:pPr>
              <w:rPr>
                <w:rFonts w:ascii="Times New Roman" w:hAnsi="Times New Roman"/>
              </w:rPr>
            </w:pPr>
            <w:r w:rsidRPr="00277F8B">
              <w:rPr>
                <w:rFonts w:ascii="Times New Roman" w:hAnsi="Times New Roman"/>
                <w:b/>
              </w:rPr>
              <w:t>Punti</w:t>
            </w:r>
            <w:r w:rsidR="00805EC7" w:rsidRPr="00277F8B">
              <w:rPr>
                <w:rFonts w:ascii="Times New Roman" w:hAnsi="Times New Roman"/>
                <w:b/>
              </w:rPr>
              <w:t xml:space="preserve"> 5</w:t>
            </w:r>
            <w:r w:rsidRPr="00277F8B">
              <w:rPr>
                <w:rFonts w:ascii="Times New Roman" w:hAnsi="Times New Roman"/>
                <w:b/>
              </w:rPr>
              <w:t xml:space="preserve"> </w:t>
            </w:r>
          </w:p>
        </w:tc>
      </w:tr>
      <w:tr w:rsidR="00277F8B" w:rsidRPr="00277F8B" w14:paraId="21141C94" w14:textId="77777777" w:rsidTr="00C154D6">
        <w:tc>
          <w:tcPr>
            <w:tcW w:w="1230" w:type="dxa"/>
            <w:tcMar>
              <w:top w:w="100" w:type="dxa"/>
              <w:left w:w="100" w:type="dxa"/>
              <w:bottom w:w="100" w:type="dxa"/>
              <w:right w:w="100" w:type="dxa"/>
            </w:tcMar>
          </w:tcPr>
          <w:p w14:paraId="2260D030" w14:textId="77777777" w:rsidR="00DF36AA" w:rsidRPr="00277F8B" w:rsidRDefault="00DF36AA" w:rsidP="00012B2E">
            <w:pPr>
              <w:jc w:val="center"/>
              <w:rPr>
                <w:rFonts w:ascii="Times New Roman" w:hAnsi="Times New Roman"/>
              </w:rPr>
            </w:pPr>
            <w:r w:rsidRPr="00277F8B">
              <w:rPr>
                <w:rFonts w:ascii="Times New Roman" w:hAnsi="Times New Roman"/>
              </w:rPr>
              <w:t>B.</w:t>
            </w:r>
            <w:r w:rsidR="00012B2E" w:rsidRPr="00277F8B">
              <w:rPr>
                <w:rFonts w:ascii="Times New Roman" w:hAnsi="Times New Roman"/>
              </w:rPr>
              <w:t>5</w:t>
            </w:r>
            <w:r w:rsidRPr="00277F8B">
              <w:rPr>
                <w:rFonts w:ascii="Times New Roman" w:hAnsi="Times New Roman"/>
              </w:rPr>
              <w:t>.2</w:t>
            </w:r>
          </w:p>
        </w:tc>
        <w:tc>
          <w:tcPr>
            <w:tcW w:w="6173" w:type="dxa"/>
            <w:tcMar>
              <w:top w:w="100" w:type="dxa"/>
              <w:left w:w="100" w:type="dxa"/>
              <w:bottom w:w="100" w:type="dxa"/>
              <w:right w:w="100" w:type="dxa"/>
            </w:tcMar>
          </w:tcPr>
          <w:p w14:paraId="771F7DFA" w14:textId="77777777" w:rsidR="00DF36AA" w:rsidRPr="00277F8B" w:rsidRDefault="00DF36AA" w:rsidP="006D27B0">
            <w:pPr>
              <w:jc w:val="both"/>
              <w:rPr>
                <w:rFonts w:ascii="Times New Roman" w:hAnsi="Times New Roman"/>
              </w:rPr>
            </w:pPr>
            <w:r w:rsidRPr="00277F8B">
              <w:rPr>
                <w:rFonts w:ascii="Times New Roman" w:hAnsi="Times New Roman"/>
              </w:rPr>
              <w:t>Diploma di laurea, laurea specialistica, laurea magistrale, diploma accademico di vecchio ordinamento e diploma accademico di II livello, ulteriori rispetto al tit</w:t>
            </w:r>
            <w:r w:rsidR="00500F58" w:rsidRPr="00277F8B">
              <w:rPr>
                <w:rFonts w:ascii="Times New Roman" w:hAnsi="Times New Roman"/>
              </w:rPr>
              <w:t>olo di accesso all’abilitazione</w:t>
            </w:r>
            <w:r w:rsidRPr="00277F8B">
              <w:rPr>
                <w:rFonts w:ascii="Times New Roman" w:hAnsi="Times New Roman"/>
              </w:rPr>
              <w:t xml:space="preserve"> </w:t>
            </w:r>
          </w:p>
        </w:tc>
        <w:tc>
          <w:tcPr>
            <w:tcW w:w="1953" w:type="dxa"/>
            <w:tcMar>
              <w:top w:w="100" w:type="dxa"/>
              <w:left w:w="100" w:type="dxa"/>
              <w:bottom w:w="100" w:type="dxa"/>
              <w:right w:w="100" w:type="dxa"/>
            </w:tcMar>
            <w:vAlign w:val="bottom"/>
          </w:tcPr>
          <w:p w14:paraId="0E30D709" w14:textId="77777777" w:rsidR="00DF36AA" w:rsidRPr="00277F8B" w:rsidRDefault="00DF36AA" w:rsidP="00012B2E">
            <w:pPr>
              <w:rPr>
                <w:rFonts w:ascii="Times New Roman" w:hAnsi="Times New Roman"/>
              </w:rPr>
            </w:pPr>
            <w:r w:rsidRPr="00277F8B">
              <w:rPr>
                <w:rFonts w:ascii="Times New Roman" w:hAnsi="Times New Roman"/>
                <w:b/>
              </w:rPr>
              <w:t xml:space="preserve">Punti </w:t>
            </w:r>
          </w:p>
          <w:p w14:paraId="02B62773" w14:textId="77777777" w:rsidR="00DF36AA" w:rsidRPr="00277F8B" w:rsidRDefault="00DF36AA" w:rsidP="00012B2E">
            <w:pPr>
              <w:rPr>
                <w:rFonts w:ascii="Times New Roman" w:hAnsi="Times New Roman"/>
              </w:rPr>
            </w:pPr>
            <w:r w:rsidRPr="00277F8B">
              <w:rPr>
                <w:rFonts w:ascii="Times New Roman" w:hAnsi="Times New Roman"/>
                <w:b/>
              </w:rPr>
              <w:t>2</w:t>
            </w:r>
          </w:p>
        </w:tc>
      </w:tr>
      <w:tr w:rsidR="00277F8B" w:rsidRPr="00277F8B" w14:paraId="0648F3AB" w14:textId="77777777" w:rsidTr="00C154D6">
        <w:tc>
          <w:tcPr>
            <w:tcW w:w="1230" w:type="dxa"/>
            <w:tcMar>
              <w:top w:w="100" w:type="dxa"/>
              <w:left w:w="100" w:type="dxa"/>
              <w:bottom w:w="100" w:type="dxa"/>
              <w:right w:w="100" w:type="dxa"/>
            </w:tcMar>
          </w:tcPr>
          <w:p w14:paraId="1B991D48" w14:textId="77777777" w:rsidR="00DF36AA" w:rsidRPr="00277F8B" w:rsidRDefault="00DF36AA" w:rsidP="00012B2E">
            <w:pPr>
              <w:jc w:val="center"/>
              <w:rPr>
                <w:rFonts w:ascii="Times New Roman" w:hAnsi="Times New Roman"/>
              </w:rPr>
            </w:pPr>
            <w:r w:rsidRPr="00277F8B">
              <w:rPr>
                <w:rFonts w:ascii="Times New Roman" w:hAnsi="Times New Roman"/>
              </w:rPr>
              <w:t>B.</w:t>
            </w:r>
            <w:r w:rsidR="00012B2E" w:rsidRPr="00277F8B">
              <w:rPr>
                <w:rFonts w:ascii="Times New Roman" w:hAnsi="Times New Roman"/>
              </w:rPr>
              <w:t>5</w:t>
            </w:r>
            <w:r w:rsidRPr="00277F8B">
              <w:rPr>
                <w:rFonts w:ascii="Times New Roman" w:hAnsi="Times New Roman"/>
              </w:rPr>
              <w:t>.3</w:t>
            </w:r>
          </w:p>
        </w:tc>
        <w:tc>
          <w:tcPr>
            <w:tcW w:w="6173" w:type="dxa"/>
            <w:tcMar>
              <w:top w:w="100" w:type="dxa"/>
              <w:left w:w="100" w:type="dxa"/>
              <w:bottom w:w="100" w:type="dxa"/>
              <w:right w:w="100" w:type="dxa"/>
            </w:tcMar>
          </w:tcPr>
          <w:p w14:paraId="5C051085" w14:textId="77777777" w:rsidR="00DF36AA" w:rsidRPr="00277F8B" w:rsidRDefault="00DF36AA" w:rsidP="006D27B0">
            <w:pPr>
              <w:jc w:val="both"/>
              <w:rPr>
                <w:rFonts w:ascii="Times New Roman" w:hAnsi="Times New Roman"/>
              </w:rPr>
            </w:pPr>
            <w:r w:rsidRPr="00277F8B">
              <w:rPr>
                <w:rFonts w:ascii="Times New Roman" w:hAnsi="Times New Roman"/>
              </w:rPr>
              <w:t xml:space="preserve">Diploma di specializzazione universitario di durata pluriennale (ad eccezione del diploma S.S.I.S, qualora usato come titolo di accesso al concorso). </w:t>
            </w:r>
          </w:p>
          <w:p w14:paraId="4957B574" w14:textId="77777777" w:rsidR="00DF36AA" w:rsidRPr="00277F8B" w:rsidRDefault="00DF36AA" w:rsidP="006D27B0">
            <w:pPr>
              <w:jc w:val="both"/>
              <w:rPr>
                <w:rFonts w:ascii="Times New Roman" w:hAnsi="Times New Roman"/>
              </w:rPr>
            </w:pPr>
            <w:r w:rsidRPr="00277F8B">
              <w:rPr>
                <w:rFonts w:ascii="Times New Roman" w:hAnsi="Times New Roman"/>
              </w:rPr>
              <w:t>Si valuta al massimo un titolo.</w:t>
            </w:r>
          </w:p>
        </w:tc>
        <w:tc>
          <w:tcPr>
            <w:tcW w:w="1953" w:type="dxa"/>
            <w:tcMar>
              <w:top w:w="100" w:type="dxa"/>
              <w:left w:w="100" w:type="dxa"/>
              <w:bottom w:w="100" w:type="dxa"/>
              <w:right w:w="100" w:type="dxa"/>
            </w:tcMar>
            <w:vAlign w:val="bottom"/>
          </w:tcPr>
          <w:p w14:paraId="44D8F5A3" w14:textId="77777777" w:rsidR="00DF36AA" w:rsidRPr="00277F8B" w:rsidRDefault="00DF36AA" w:rsidP="00012B2E">
            <w:pPr>
              <w:rPr>
                <w:rFonts w:ascii="Times New Roman" w:hAnsi="Times New Roman"/>
                <w:b/>
              </w:rPr>
            </w:pPr>
            <w:r w:rsidRPr="00277F8B">
              <w:rPr>
                <w:rFonts w:ascii="Times New Roman" w:hAnsi="Times New Roman"/>
                <w:b/>
              </w:rPr>
              <w:t>Punti</w:t>
            </w:r>
          </w:p>
          <w:p w14:paraId="52544787" w14:textId="77777777" w:rsidR="00DF36AA" w:rsidRPr="00277F8B" w:rsidRDefault="00DF36AA" w:rsidP="00012B2E">
            <w:pPr>
              <w:rPr>
                <w:rFonts w:ascii="Times New Roman" w:hAnsi="Times New Roman"/>
                <w:b/>
              </w:rPr>
            </w:pPr>
            <w:r w:rsidRPr="00277F8B">
              <w:rPr>
                <w:rFonts w:ascii="Times New Roman" w:hAnsi="Times New Roman"/>
                <w:b/>
              </w:rPr>
              <w:t>1,50</w:t>
            </w:r>
          </w:p>
        </w:tc>
      </w:tr>
      <w:tr w:rsidR="00277F8B" w:rsidRPr="00277F8B" w14:paraId="6A4E3087" w14:textId="77777777" w:rsidTr="00C154D6">
        <w:tc>
          <w:tcPr>
            <w:tcW w:w="1230" w:type="dxa"/>
            <w:tcMar>
              <w:top w:w="100" w:type="dxa"/>
              <w:left w:w="100" w:type="dxa"/>
              <w:bottom w:w="100" w:type="dxa"/>
              <w:right w:w="100" w:type="dxa"/>
            </w:tcMar>
          </w:tcPr>
          <w:p w14:paraId="37B890A2" w14:textId="77777777" w:rsidR="00DF36AA" w:rsidRPr="00277F8B" w:rsidRDefault="00DF36AA" w:rsidP="00012B2E">
            <w:pPr>
              <w:jc w:val="center"/>
              <w:rPr>
                <w:rFonts w:ascii="Times New Roman" w:hAnsi="Times New Roman"/>
              </w:rPr>
            </w:pPr>
            <w:r w:rsidRPr="00277F8B">
              <w:rPr>
                <w:rFonts w:ascii="Times New Roman" w:hAnsi="Times New Roman"/>
              </w:rPr>
              <w:t>B.</w:t>
            </w:r>
            <w:r w:rsidR="00012B2E" w:rsidRPr="00277F8B">
              <w:rPr>
                <w:rFonts w:ascii="Times New Roman" w:hAnsi="Times New Roman"/>
              </w:rPr>
              <w:t>5</w:t>
            </w:r>
            <w:r w:rsidRPr="00277F8B">
              <w:rPr>
                <w:rFonts w:ascii="Times New Roman" w:hAnsi="Times New Roman"/>
              </w:rPr>
              <w:t>.4</w:t>
            </w:r>
          </w:p>
        </w:tc>
        <w:tc>
          <w:tcPr>
            <w:tcW w:w="6173" w:type="dxa"/>
            <w:tcMar>
              <w:top w:w="100" w:type="dxa"/>
              <w:left w:w="100" w:type="dxa"/>
              <w:bottom w:w="100" w:type="dxa"/>
              <w:right w:w="100" w:type="dxa"/>
            </w:tcMar>
          </w:tcPr>
          <w:p w14:paraId="3E916274" w14:textId="77777777" w:rsidR="00DF36AA" w:rsidRPr="00277F8B" w:rsidRDefault="00DF36AA" w:rsidP="006D27B0">
            <w:pPr>
              <w:jc w:val="both"/>
              <w:rPr>
                <w:rFonts w:ascii="Times New Roman" w:hAnsi="Times New Roman"/>
              </w:rPr>
            </w:pPr>
            <w:r w:rsidRPr="00277F8B">
              <w:rPr>
                <w:rFonts w:ascii="Times New Roman" w:hAnsi="Times New Roman"/>
              </w:rPr>
              <w:t>Titolo di specializzazione sul sostegno agli alunni con disabilità (non valutabile per le procedure concorsuali sul sostegno).</w:t>
            </w:r>
          </w:p>
        </w:tc>
        <w:tc>
          <w:tcPr>
            <w:tcW w:w="1953" w:type="dxa"/>
            <w:tcMar>
              <w:top w:w="100" w:type="dxa"/>
              <w:left w:w="100" w:type="dxa"/>
              <w:bottom w:w="100" w:type="dxa"/>
              <w:right w:w="100" w:type="dxa"/>
            </w:tcMar>
            <w:vAlign w:val="bottom"/>
          </w:tcPr>
          <w:p w14:paraId="6A7AE08B" w14:textId="77777777" w:rsidR="00DF36AA" w:rsidRPr="00277F8B" w:rsidRDefault="00DF36AA" w:rsidP="00012B2E">
            <w:pPr>
              <w:rPr>
                <w:rFonts w:ascii="Times New Roman" w:hAnsi="Times New Roman"/>
              </w:rPr>
            </w:pPr>
            <w:r w:rsidRPr="00277F8B">
              <w:rPr>
                <w:rFonts w:ascii="Times New Roman" w:hAnsi="Times New Roman"/>
                <w:b/>
              </w:rPr>
              <w:t xml:space="preserve">Punti </w:t>
            </w:r>
          </w:p>
          <w:p w14:paraId="07051DA0" w14:textId="795C52BF" w:rsidR="00DF36AA" w:rsidRPr="00277F8B" w:rsidRDefault="00DF36AA" w:rsidP="00805EC7">
            <w:pPr>
              <w:rPr>
                <w:rFonts w:ascii="Times New Roman" w:hAnsi="Times New Roman"/>
              </w:rPr>
            </w:pPr>
            <w:r w:rsidRPr="00277F8B">
              <w:rPr>
                <w:rFonts w:ascii="Times New Roman" w:hAnsi="Times New Roman"/>
                <w:b/>
              </w:rPr>
              <w:t>1</w:t>
            </w:r>
            <w:r w:rsidR="00805EC7" w:rsidRPr="00277F8B">
              <w:rPr>
                <w:rFonts w:ascii="Times New Roman" w:hAnsi="Times New Roman"/>
                <w:b/>
              </w:rPr>
              <w:t>,</w:t>
            </w:r>
            <w:r w:rsidRPr="00277F8B">
              <w:rPr>
                <w:rFonts w:ascii="Times New Roman" w:hAnsi="Times New Roman"/>
                <w:b/>
              </w:rPr>
              <w:t>50</w:t>
            </w:r>
          </w:p>
        </w:tc>
      </w:tr>
      <w:tr w:rsidR="00277F8B" w:rsidRPr="00277F8B" w14:paraId="062E6E28" w14:textId="77777777" w:rsidTr="00C154D6">
        <w:tc>
          <w:tcPr>
            <w:tcW w:w="1230" w:type="dxa"/>
            <w:tcMar>
              <w:top w:w="100" w:type="dxa"/>
              <w:left w:w="100" w:type="dxa"/>
              <w:bottom w:w="100" w:type="dxa"/>
              <w:right w:w="100" w:type="dxa"/>
            </w:tcMar>
          </w:tcPr>
          <w:p w14:paraId="54A8AE17" w14:textId="77777777" w:rsidR="00DF36AA" w:rsidRPr="00277F8B" w:rsidRDefault="00DF36AA" w:rsidP="00012B2E">
            <w:pPr>
              <w:jc w:val="center"/>
              <w:rPr>
                <w:rFonts w:ascii="Times New Roman" w:hAnsi="Times New Roman"/>
              </w:rPr>
            </w:pPr>
            <w:r w:rsidRPr="00277F8B">
              <w:rPr>
                <w:rFonts w:ascii="Times New Roman" w:hAnsi="Times New Roman"/>
              </w:rPr>
              <w:t>B.</w:t>
            </w:r>
            <w:r w:rsidR="00012B2E" w:rsidRPr="00277F8B">
              <w:rPr>
                <w:rFonts w:ascii="Times New Roman" w:hAnsi="Times New Roman"/>
              </w:rPr>
              <w:t>5</w:t>
            </w:r>
            <w:r w:rsidRPr="00277F8B">
              <w:rPr>
                <w:rFonts w:ascii="Times New Roman" w:hAnsi="Times New Roman"/>
              </w:rPr>
              <w:t>.5</w:t>
            </w:r>
          </w:p>
        </w:tc>
        <w:tc>
          <w:tcPr>
            <w:tcW w:w="6173" w:type="dxa"/>
            <w:tcMar>
              <w:top w:w="100" w:type="dxa"/>
              <w:left w:w="100" w:type="dxa"/>
              <w:bottom w:w="100" w:type="dxa"/>
              <w:right w:w="100" w:type="dxa"/>
            </w:tcMar>
          </w:tcPr>
          <w:p w14:paraId="662B9CA4" w14:textId="77777777" w:rsidR="00DF36AA" w:rsidRPr="00277F8B" w:rsidRDefault="00DF36AA" w:rsidP="006D27B0">
            <w:pPr>
              <w:jc w:val="both"/>
              <w:rPr>
                <w:rFonts w:ascii="Times New Roman" w:hAnsi="Times New Roman"/>
              </w:rPr>
            </w:pPr>
            <w:r w:rsidRPr="00277F8B">
              <w:rPr>
                <w:rFonts w:ascii="Times New Roman" w:hAnsi="Times New Roman"/>
              </w:rPr>
              <w:t>Titolo di perfezionamento all’insegnamento in CLIL conseguito ai sensi dell’articolo 14 del DM 249/2010 ovvero per titolo abilitante all’insegnamento in CLIL in un paese UE, sono attribuiti.</w:t>
            </w:r>
          </w:p>
        </w:tc>
        <w:tc>
          <w:tcPr>
            <w:tcW w:w="1953" w:type="dxa"/>
            <w:tcMar>
              <w:top w:w="100" w:type="dxa"/>
              <w:left w:w="100" w:type="dxa"/>
              <w:bottom w:w="100" w:type="dxa"/>
              <w:right w:w="100" w:type="dxa"/>
            </w:tcMar>
            <w:vAlign w:val="bottom"/>
          </w:tcPr>
          <w:p w14:paraId="32253C2F" w14:textId="77777777" w:rsidR="00DF36AA" w:rsidRPr="00277F8B" w:rsidRDefault="00DF36AA" w:rsidP="00012B2E">
            <w:pPr>
              <w:rPr>
                <w:rFonts w:ascii="Times New Roman" w:hAnsi="Times New Roman"/>
              </w:rPr>
            </w:pPr>
            <w:r w:rsidRPr="00277F8B">
              <w:rPr>
                <w:rFonts w:ascii="Times New Roman" w:hAnsi="Times New Roman"/>
                <w:b/>
              </w:rPr>
              <w:t xml:space="preserve">Punti </w:t>
            </w:r>
          </w:p>
          <w:p w14:paraId="5982B389" w14:textId="65DF58CE" w:rsidR="00DF36AA" w:rsidRPr="00277F8B" w:rsidRDefault="00DF36AA" w:rsidP="00805EC7">
            <w:pPr>
              <w:rPr>
                <w:rFonts w:ascii="Times New Roman" w:hAnsi="Times New Roman"/>
              </w:rPr>
            </w:pPr>
            <w:r w:rsidRPr="00277F8B">
              <w:rPr>
                <w:rFonts w:ascii="Times New Roman" w:hAnsi="Times New Roman"/>
                <w:b/>
              </w:rPr>
              <w:t>1</w:t>
            </w:r>
            <w:r w:rsidR="00805EC7" w:rsidRPr="00277F8B">
              <w:rPr>
                <w:rFonts w:ascii="Times New Roman" w:hAnsi="Times New Roman"/>
                <w:b/>
              </w:rPr>
              <w:t>,</w:t>
            </w:r>
            <w:r w:rsidRPr="00277F8B">
              <w:rPr>
                <w:rFonts w:ascii="Times New Roman" w:hAnsi="Times New Roman"/>
                <w:b/>
              </w:rPr>
              <w:t xml:space="preserve">50 </w:t>
            </w:r>
          </w:p>
        </w:tc>
      </w:tr>
      <w:tr w:rsidR="00277F8B" w:rsidRPr="00277F8B" w14:paraId="4EC2743E" w14:textId="77777777" w:rsidTr="00C154D6">
        <w:tc>
          <w:tcPr>
            <w:tcW w:w="1230" w:type="dxa"/>
            <w:tcMar>
              <w:top w:w="100" w:type="dxa"/>
              <w:left w:w="100" w:type="dxa"/>
              <w:bottom w:w="100" w:type="dxa"/>
              <w:right w:w="100" w:type="dxa"/>
            </w:tcMar>
          </w:tcPr>
          <w:p w14:paraId="3E44B0C6" w14:textId="77777777" w:rsidR="00DF36AA" w:rsidRPr="00277F8B" w:rsidRDefault="00DF36AA" w:rsidP="00012B2E">
            <w:pPr>
              <w:jc w:val="center"/>
              <w:rPr>
                <w:rFonts w:ascii="Times New Roman" w:hAnsi="Times New Roman"/>
              </w:rPr>
            </w:pPr>
            <w:r w:rsidRPr="00277F8B">
              <w:rPr>
                <w:rFonts w:ascii="Times New Roman" w:hAnsi="Times New Roman"/>
              </w:rPr>
              <w:t>B.</w:t>
            </w:r>
            <w:r w:rsidR="00012B2E" w:rsidRPr="00277F8B">
              <w:rPr>
                <w:rFonts w:ascii="Times New Roman" w:hAnsi="Times New Roman"/>
              </w:rPr>
              <w:t>5</w:t>
            </w:r>
            <w:r w:rsidRPr="00277F8B">
              <w:rPr>
                <w:rFonts w:ascii="Times New Roman" w:hAnsi="Times New Roman"/>
              </w:rPr>
              <w:t>.6</w:t>
            </w:r>
          </w:p>
        </w:tc>
        <w:tc>
          <w:tcPr>
            <w:tcW w:w="6173" w:type="dxa"/>
            <w:tcMar>
              <w:top w:w="100" w:type="dxa"/>
              <w:left w:w="100" w:type="dxa"/>
              <w:bottom w:w="100" w:type="dxa"/>
              <w:right w:w="100" w:type="dxa"/>
            </w:tcMar>
          </w:tcPr>
          <w:p w14:paraId="6C3E7744" w14:textId="77777777" w:rsidR="00DF36AA" w:rsidRPr="00277F8B" w:rsidRDefault="00DF36AA" w:rsidP="006D27B0">
            <w:pPr>
              <w:jc w:val="both"/>
              <w:rPr>
                <w:rFonts w:ascii="Times New Roman" w:hAnsi="Times New Roman"/>
              </w:rPr>
            </w:pPr>
            <w:r w:rsidRPr="00277F8B">
              <w:rPr>
                <w:rFonts w:ascii="Times New Roman" w:hAnsi="Times New Roman"/>
              </w:rPr>
              <w:t xml:space="preserve">Certificazione </w:t>
            </w:r>
            <w:proofErr w:type="spellStart"/>
            <w:r w:rsidRPr="00277F8B">
              <w:rPr>
                <w:rFonts w:ascii="Times New Roman" w:hAnsi="Times New Roman"/>
              </w:rPr>
              <w:t>CeClil</w:t>
            </w:r>
            <w:proofErr w:type="spellEnd"/>
            <w:r w:rsidRPr="00277F8B">
              <w:rPr>
                <w:rFonts w:ascii="Times New Roman" w:hAnsi="Times New Roman"/>
              </w:rPr>
              <w:t xml:space="preserve"> o certificazione ottenuta a seguito di positiva frequenza dei percorsi di perfezionamento in CLIL di cui al Decreto del Direttore Generale al personale scolastico 6 aprile </w:t>
            </w:r>
            <w:r w:rsidRPr="00277F8B">
              <w:rPr>
                <w:rFonts w:ascii="Times New Roman" w:hAnsi="Times New Roman"/>
              </w:rPr>
              <w:lastRenderedPageBreak/>
              <w:t>2012, n. 6 o per la positiva frequenza di Corsi di perfezionamento sulla metodologia CLIL della durata pari a 60 CFU, purché congiunti alla certificazione nella relativa lingua straniera di cui al punto XX sono attribuiti</w:t>
            </w:r>
          </w:p>
        </w:tc>
        <w:tc>
          <w:tcPr>
            <w:tcW w:w="1953" w:type="dxa"/>
            <w:tcMar>
              <w:top w:w="100" w:type="dxa"/>
              <w:left w:w="100" w:type="dxa"/>
              <w:bottom w:w="100" w:type="dxa"/>
              <w:right w:w="100" w:type="dxa"/>
            </w:tcMar>
            <w:vAlign w:val="bottom"/>
          </w:tcPr>
          <w:p w14:paraId="337255A7" w14:textId="77777777" w:rsidR="00DF36AA" w:rsidRPr="00277F8B" w:rsidRDefault="00DF36AA" w:rsidP="00012B2E">
            <w:pPr>
              <w:rPr>
                <w:rFonts w:ascii="Times New Roman" w:hAnsi="Times New Roman"/>
                <w:b/>
              </w:rPr>
            </w:pPr>
            <w:r w:rsidRPr="00277F8B">
              <w:rPr>
                <w:rFonts w:ascii="Times New Roman" w:hAnsi="Times New Roman"/>
                <w:b/>
              </w:rPr>
              <w:lastRenderedPageBreak/>
              <w:t xml:space="preserve">Punti </w:t>
            </w:r>
          </w:p>
          <w:p w14:paraId="444CBB83" w14:textId="77777777" w:rsidR="00DF36AA" w:rsidRPr="00277F8B" w:rsidRDefault="00DF36AA" w:rsidP="00012B2E">
            <w:pPr>
              <w:rPr>
                <w:rFonts w:ascii="Times New Roman" w:hAnsi="Times New Roman"/>
                <w:b/>
              </w:rPr>
            </w:pPr>
            <w:r w:rsidRPr="00277F8B">
              <w:rPr>
                <w:rFonts w:ascii="Times New Roman" w:hAnsi="Times New Roman"/>
                <w:b/>
              </w:rPr>
              <w:t>1</w:t>
            </w:r>
          </w:p>
        </w:tc>
      </w:tr>
      <w:tr w:rsidR="00277F8B" w:rsidRPr="00277F8B" w14:paraId="548016AC" w14:textId="77777777" w:rsidTr="00C154D6">
        <w:tc>
          <w:tcPr>
            <w:tcW w:w="1230" w:type="dxa"/>
            <w:tcMar>
              <w:top w:w="100" w:type="dxa"/>
              <w:left w:w="100" w:type="dxa"/>
              <w:bottom w:w="100" w:type="dxa"/>
              <w:right w:w="100" w:type="dxa"/>
            </w:tcMar>
          </w:tcPr>
          <w:p w14:paraId="14F25EB2" w14:textId="77777777" w:rsidR="00DF36AA" w:rsidRPr="00277F8B" w:rsidRDefault="00DF36AA" w:rsidP="00012B2E">
            <w:pPr>
              <w:jc w:val="center"/>
              <w:rPr>
                <w:rFonts w:ascii="Times New Roman" w:hAnsi="Times New Roman"/>
              </w:rPr>
            </w:pPr>
            <w:r w:rsidRPr="00277F8B">
              <w:rPr>
                <w:rFonts w:ascii="Times New Roman" w:hAnsi="Times New Roman"/>
              </w:rPr>
              <w:lastRenderedPageBreak/>
              <w:t>B.</w:t>
            </w:r>
            <w:r w:rsidR="00012B2E" w:rsidRPr="00277F8B">
              <w:rPr>
                <w:rFonts w:ascii="Times New Roman" w:hAnsi="Times New Roman"/>
              </w:rPr>
              <w:t>5</w:t>
            </w:r>
            <w:r w:rsidRPr="00277F8B">
              <w:rPr>
                <w:rFonts w:ascii="Times New Roman" w:hAnsi="Times New Roman"/>
              </w:rPr>
              <w:t>.7</w:t>
            </w:r>
          </w:p>
        </w:tc>
        <w:tc>
          <w:tcPr>
            <w:tcW w:w="6173" w:type="dxa"/>
            <w:tcMar>
              <w:top w:w="100" w:type="dxa"/>
              <w:left w:w="100" w:type="dxa"/>
              <w:bottom w:w="100" w:type="dxa"/>
              <w:right w:w="100" w:type="dxa"/>
            </w:tcMar>
          </w:tcPr>
          <w:p w14:paraId="312782EB" w14:textId="5EF5E360" w:rsidR="00BA7134" w:rsidRPr="00277F8B" w:rsidRDefault="00DF36AA" w:rsidP="000A79FA">
            <w:pPr>
              <w:jc w:val="both"/>
              <w:rPr>
                <w:rFonts w:ascii="Times New Roman" w:hAnsi="Times New Roman"/>
                <w:b/>
                <w:szCs w:val="22"/>
              </w:rPr>
            </w:pPr>
            <w:r w:rsidRPr="00277F8B">
              <w:rPr>
                <w:rFonts w:ascii="Times New Roman" w:hAnsi="Times New Roman"/>
                <w:szCs w:val="22"/>
              </w:rPr>
              <w:t xml:space="preserve">Certificazioni linguistiche di almeno livello </w:t>
            </w:r>
            <w:r w:rsidR="00282DAC" w:rsidRPr="00277F8B">
              <w:rPr>
                <w:rFonts w:ascii="Times New Roman" w:hAnsi="Times New Roman"/>
                <w:szCs w:val="22"/>
              </w:rPr>
              <w:t>C1</w:t>
            </w:r>
            <w:r w:rsidRPr="00277F8B">
              <w:rPr>
                <w:rFonts w:ascii="Times New Roman" w:hAnsi="Times New Roman"/>
                <w:szCs w:val="22"/>
              </w:rPr>
              <w:t xml:space="preserve"> in lingua straniera conseguite ai sensi del decreto del Ministro dell’istruzione, dell’università e della ricerca 7 marzo 2012, </w:t>
            </w:r>
            <w:proofErr w:type="spellStart"/>
            <w:r w:rsidRPr="00277F8B">
              <w:rPr>
                <w:rFonts w:ascii="Times New Roman" w:hAnsi="Times New Roman"/>
                <w:szCs w:val="22"/>
              </w:rPr>
              <w:t>prot</w:t>
            </w:r>
            <w:proofErr w:type="spellEnd"/>
            <w:r w:rsidRPr="00277F8B">
              <w:rPr>
                <w:rFonts w:ascii="Times New Roman" w:hAnsi="Times New Roman"/>
                <w:szCs w:val="22"/>
              </w:rPr>
              <w:t xml:space="preserve">. 3889, pubblicato sulla G.U. n. 79 del 3 marzo 2012 ed esclusivamente presso gli Enti certificatori ricompresi nell’elenco degli Enti certificatori riconosciuti dal </w:t>
            </w:r>
            <w:proofErr w:type="spellStart"/>
            <w:r w:rsidRPr="00277F8B">
              <w:rPr>
                <w:rFonts w:ascii="Times New Roman" w:hAnsi="Times New Roman"/>
                <w:szCs w:val="22"/>
              </w:rPr>
              <w:t>Miur</w:t>
            </w:r>
            <w:proofErr w:type="spellEnd"/>
            <w:r w:rsidRPr="00277F8B">
              <w:rPr>
                <w:rFonts w:ascii="Times New Roman" w:hAnsi="Times New Roman"/>
                <w:szCs w:val="22"/>
              </w:rPr>
              <w:t xml:space="preserve"> ai sensi del predetto decreto </w:t>
            </w:r>
          </w:p>
          <w:p w14:paraId="53D64A4F" w14:textId="77777777" w:rsidR="00DF36AA" w:rsidRPr="00277F8B" w:rsidRDefault="00DF36AA" w:rsidP="006D27B0">
            <w:pPr>
              <w:jc w:val="both"/>
              <w:rPr>
                <w:rFonts w:ascii="Times New Roman" w:hAnsi="Times New Roman"/>
              </w:rPr>
            </w:pPr>
          </w:p>
          <w:p w14:paraId="5E998195" w14:textId="02208464" w:rsidR="00DF36AA" w:rsidRPr="00277F8B" w:rsidRDefault="00805EC7" w:rsidP="006D27B0">
            <w:pPr>
              <w:jc w:val="both"/>
              <w:rPr>
                <w:rFonts w:ascii="Times New Roman" w:hAnsi="Times New Roman"/>
              </w:rPr>
            </w:pPr>
            <w:r w:rsidRPr="00277F8B">
              <w:rPr>
                <w:rFonts w:ascii="Times New Roman" w:hAnsi="Times New Roman"/>
              </w:rPr>
              <w:t xml:space="preserve">a) </w:t>
            </w:r>
            <w:r w:rsidR="00DF36AA" w:rsidRPr="00277F8B">
              <w:rPr>
                <w:rFonts w:ascii="Times New Roman" w:hAnsi="Times New Roman"/>
              </w:rPr>
              <w:t>C1</w:t>
            </w:r>
          </w:p>
          <w:p w14:paraId="420D2139" w14:textId="34839B43" w:rsidR="00DF36AA" w:rsidRPr="00277F8B" w:rsidRDefault="00805EC7" w:rsidP="006D27B0">
            <w:pPr>
              <w:jc w:val="both"/>
              <w:rPr>
                <w:rFonts w:ascii="Times New Roman" w:hAnsi="Times New Roman"/>
              </w:rPr>
            </w:pPr>
            <w:r w:rsidRPr="00277F8B">
              <w:rPr>
                <w:rFonts w:ascii="Times New Roman" w:hAnsi="Times New Roman"/>
              </w:rPr>
              <w:t xml:space="preserve">b) </w:t>
            </w:r>
            <w:r w:rsidR="00DF36AA" w:rsidRPr="00277F8B">
              <w:rPr>
                <w:rFonts w:ascii="Times New Roman" w:hAnsi="Times New Roman"/>
              </w:rPr>
              <w:t>C2</w:t>
            </w:r>
          </w:p>
        </w:tc>
        <w:tc>
          <w:tcPr>
            <w:tcW w:w="1953" w:type="dxa"/>
            <w:tcMar>
              <w:top w:w="100" w:type="dxa"/>
              <w:left w:w="100" w:type="dxa"/>
              <w:bottom w:w="100" w:type="dxa"/>
              <w:right w:w="100" w:type="dxa"/>
            </w:tcMar>
            <w:vAlign w:val="bottom"/>
          </w:tcPr>
          <w:p w14:paraId="0CC0575C" w14:textId="77777777" w:rsidR="00DF36AA" w:rsidRPr="00277F8B" w:rsidRDefault="00DF36AA" w:rsidP="00012B2E">
            <w:pPr>
              <w:rPr>
                <w:rFonts w:ascii="Times New Roman" w:hAnsi="Times New Roman"/>
              </w:rPr>
            </w:pPr>
          </w:p>
          <w:p w14:paraId="49E41B1F" w14:textId="77777777" w:rsidR="00DF36AA" w:rsidRPr="00277F8B" w:rsidRDefault="00DF36AA" w:rsidP="00012B2E">
            <w:pPr>
              <w:rPr>
                <w:rFonts w:ascii="Times New Roman" w:hAnsi="Times New Roman"/>
              </w:rPr>
            </w:pPr>
          </w:p>
          <w:p w14:paraId="4EF13EAA" w14:textId="77777777" w:rsidR="00DF36AA" w:rsidRPr="00277F8B" w:rsidRDefault="00DF36AA" w:rsidP="00012B2E">
            <w:pPr>
              <w:rPr>
                <w:rFonts w:ascii="Times New Roman" w:hAnsi="Times New Roman"/>
              </w:rPr>
            </w:pPr>
          </w:p>
          <w:p w14:paraId="17FDE7C3" w14:textId="77777777" w:rsidR="00DF36AA" w:rsidRPr="00277F8B" w:rsidRDefault="00DF36AA" w:rsidP="00012B2E">
            <w:pPr>
              <w:rPr>
                <w:rFonts w:ascii="Times New Roman" w:hAnsi="Times New Roman"/>
              </w:rPr>
            </w:pPr>
          </w:p>
          <w:p w14:paraId="02B0DBD1" w14:textId="77777777" w:rsidR="00DF36AA" w:rsidRPr="00277F8B" w:rsidRDefault="00DF36AA" w:rsidP="00012B2E">
            <w:pPr>
              <w:rPr>
                <w:rFonts w:ascii="Times New Roman" w:hAnsi="Times New Roman"/>
              </w:rPr>
            </w:pPr>
          </w:p>
          <w:p w14:paraId="55ED8856" w14:textId="77777777" w:rsidR="00DF36AA" w:rsidRPr="00277F8B" w:rsidRDefault="00DF36AA" w:rsidP="00012B2E">
            <w:pPr>
              <w:rPr>
                <w:rFonts w:ascii="Times New Roman" w:hAnsi="Times New Roman"/>
              </w:rPr>
            </w:pPr>
          </w:p>
          <w:p w14:paraId="149439EB" w14:textId="77777777" w:rsidR="00DF36AA" w:rsidRPr="00277F8B" w:rsidRDefault="00DF36AA" w:rsidP="00012B2E">
            <w:pPr>
              <w:rPr>
                <w:rFonts w:ascii="Times New Roman" w:hAnsi="Times New Roman"/>
              </w:rPr>
            </w:pPr>
          </w:p>
          <w:p w14:paraId="157E9B5B" w14:textId="1A20D223" w:rsidR="00DF36AA" w:rsidRPr="00277F8B" w:rsidRDefault="00DF36AA" w:rsidP="00012B2E">
            <w:pPr>
              <w:rPr>
                <w:rFonts w:ascii="Times New Roman" w:hAnsi="Times New Roman"/>
              </w:rPr>
            </w:pPr>
          </w:p>
          <w:p w14:paraId="351AA144" w14:textId="37E83641" w:rsidR="00DF36AA" w:rsidRPr="00277F8B" w:rsidRDefault="00805EC7" w:rsidP="00012B2E">
            <w:pPr>
              <w:rPr>
                <w:rFonts w:ascii="Times New Roman" w:hAnsi="Times New Roman"/>
              </w:rPr>
            </w:pPr>
            <w:r w:rsidRPr="00277F8B">
              <w:rPr>
                <w:rFonts w:ascii="Times New Roman" w:hAnsi="Times New Roman"/>
                <w:b/>
              </w:rPr>
              <w:t xml:space="preserve">a) </w:t>
            </w:r>
            <w:r w:rsidR="00DF36AA" w:rsidRPr="00277F8B">
              <w:rPr>
                <w:rFonts w:ascii="Times New Roman" w:hAnsi="Times New Roman"/>
                <w:b/>
              </w:rPr>
              <w:t>punti 2</w:t>
            </w:r>
          </w:p>
          <w:p w14:paraId="59A971D0" w14:textId="62762F15" w:rsidR="00DF36AA" w:rsidRPr="00277F8B" w:rsidRDefault="00805EC7" w:rsidP="00012B2E">
            <w:pPr>
              <w:rPr>
                <w:rFonts w:ascii="Times New Roman" w:hAnsi="Times New Roman"/>
              </w:rPr>
            </w:pPr>
            <w:r w:rsidRPr="00277F8B">
              <w:rPr>
                <w:rFonts w:ascii="Times New Roman" w:hAnsi="Times New Roman"/>
                <w:b/>
              </w:rPr>
              <w:t xml:space="preserve">b) </w:t>
            </w:r>
            <w:r w:rsidR="00DF36AA" w:rsidRPr="00277F8B">
              <w:rPr>
                <w:rFonts w:ascii="Times New Roman" w:hAnsi="Times New Roman"/>
                <w:b/>
              </w:rPr>
              <w:t>punti 3</w:t>
            </w:r>
          </w:p>
        </w:tc>
      </w:tr>
      <w:tr w:rsidR="00277F8B" w:rsidRPr="00277F8B" w14:paraId="6D378806" w14:textId="77777777" w:rsidTr="00C154D6">
        <w:tc>
          <w:tcPr>
            <w:tcW w:w="1230" w:type="dxa"/>
            <w:tcMar>
              <w:top w:w="100" w:type="dxa"/>
              <w:left w:w="100" w:type="dxa"/>
              <w:bottom w:w="100" w:type="dxa"/>
              <w:right w:w="100" w:type="dxa"/>
            </w:tcMar>
          </w:tcPr>
          <w:p w14:paraId="50F2A3B8" w14:textId="77777777" w:rsidR="00DF36AA" w:rsidRPr="00277F8B" w:rsidRDefault="00DF36AA" w:rsidP="00012B2E">
            <w:pPr>
              <w:jc w:val="center"/>
              <w:rPr>
                <w:rFonts w:ascii="Times New Roman" w:hAnsi="Times New Roman"/>
              </w:rPr>
            </w:pPr>
            <w:r w:rsidRPr="00277F8B">
              <w:rPr>
                <w:rFonts w:ascii="Times New Roman" w:hAnsi="Times New Roman"/>
              </w:rPr>
              <w:t>B.</w:t>
            </w:r>
            <w:r w:rsidR="00012B2E" w:rsidRPr="00277F8B">
              <w:rPr>
                <w:rFonts w:ascii="Times New Roman" w:hAnsi="Times New Roman"/>
              </w:rPr>
              <w:t>5</w:t>
            </w:r>
            <w:r w:rsidRPr="00277F8B">
              <w:rPr>
                <w:rFonts w:ascii="Times New Roman" w:hAnsi="Times New Roman"/>
              </w:rPr>
              <w:t>.8</w:t>
            </w:r>
          </w:p>
        </w:tc>
        <w:tc>
          <w:tcPr>
            <w:tcW w:w="6173" w:type="dxa"/>
            <w:tcMar>
              <w:top w:w="100" w:type="dxa"/>
              <w:left w:w="100" w:type="dxa"/>
              <w:bottom w:w="100" w:type="dxa"/>
              <w:right w:w="100" w:type="dxa"/>
            </w:tcMar>
          </w:tcPr>
          <w:p w14:paraId="077F9E84" w14:textId="77777777" w:rsidR="00DF36AA" w:rsidRPr="00277F8B" w:rsidRDefault="00DF36AA" w:rsidP="006D27B0">
            <w:pPr>
              <w:jc w:val="both"/>
              <w:rPr>
                <w:rFonts w:ascii="Times New Roman" w:hAnsi="Times New Roman"/>
              </w:rPr>
            </w:pPr>
            <w:r w:rsidRPr="00277F8B">
              <w:rPr>
                <w:rFonts w:ascii="Times New Roman" w:hAnsi="Times New Roman"/>
              </w:rPr>
              <w:t>Diploma di perfezionamento post diploma o post laurea, master universitario di I o II livello, corrispondenti a  60 CFU con esame finale</w:t>
            </w:r>
            <w:r w:rsidR="00012B2E" w:rsidRPr="00277F8B">
              <w:rPr>
                <w:rFonts w:ascii="Times New Roman" w:hAnsi="Times New Roman"/>
              </w:rPr>
              <w:t xml:space="preserve">, </w:t>
            </w:r>
            <w:r w:rsidRPr="00277F8B">
              <w:rPr>
                <w:rFonts w:ascii="Times New Roman" w:hAnsi="Times New Roman"/>
              </w:rPr>
              <w:t>per un massimo di tre titoli, conseguiti in tre differenti anni accademici</w:t>
            </w:r>
          </w:p>
        </w:tc>
        <w:tc>
          <w:tcPr>
            <w:tcW w:w="1953" w:type="dxa"/>
            <w:tcMar>
              <w:top w:w="100" w:type="dxa"/>
              <w:left w:w="100" w:type="dxa"/>
              <w:bottom w:w="100" w:type="dxa"/>
              <w:right w:w="100" w:type="dxa"/>
            </w:tcMar>
            <w:vAlign w:val="bottom"/>
          </w:tcPr>
          <w:p w14:paraId="45F0EB2B" w14:textId="77777777" w:rsidR="00DF36AA" w:rsidRPr="00277F8B" w:rsidRDefault="00DF36AA" w:rsidP="00012B2E">
            <w:pPr>
              <w:rPr>
                <w:rFonts w:ascii="Times New Roman" w:hAnsi="Times New Roman"/>
              </w:rPr>
            </w:pPr>
            <w:r w:rsidRPr="00277F8B">
              <w:rPr>
                <w:rFonts w:ascii="Times New Roman" w:hAnsi="Times New Roman"/>
                <w:b/>
              </w:rPr>
              <w:t xml:space="preserve">Punti </w:t>
            </w:r>
          </w:p>
          <w:p w14:paraId="467AB9D2" w14:textId="77777777" w:rsidR="00DF36AA" w:rsidRPr="00277F8B" w:rsidRDefault="00DF36AA" w:rsidP="00012B2E">
            <w:pPr>
              <w:rPr>
                <w:rFonts w:ascii="Times New Roman" w:hAnsi="Times New Roman"/>
              </w:rPr>
            </w:pPr>
            <w:r w:rsidRPr="00277F8B">
              <w:rPr>
                <w:rFonts w:ascii="Times New Roman" w:hAnsi="Times New Roman"/>
                <w:b/>
              </w:rPr>
              <w:t>0,50</w:t>
            </w:r>
          </w:p>
        </w:tc>
      </w:tr>
      <w:tr w:rsidR="00277F8B" w:rsidRPr="00277F8B" w14:paraId="65D20DE9" w14:textId="77777777" w:rsidTr="00C154D6">
        <w:tc>
          <w:tcPr>
            <w:tcW w:w="1230" w:type="dxa"/>
            <w:tcMar>
              <w:top w:w="100" w:type="dxa"/>
              <w:left w:w="100" w:type="dxa"/>
              <w:bottom w:w="100" w:type="dxa"/>
              <w:right w:w="100" w:type="dxa"/>
            </w:tcMar>
          </w:tcPr>
          <w:p w14:paraId="066A4D1D" w14:textId="77777777" w:rsidR="00DF36AA" w:rsidRPr="00277F8B" w:rsidRDefault="00DF36AA" w:rsidP="00012B2E">
            <w:pPr>
              <w:jc w:val="center"/>
              <w:rPr>
                <w:rFonts w:ascii="Times New Roman" w:hAnsi="Times New Roman"/>
              </w:rPr>
            </w:pPr>
            <w:r w:rsidRPr="00277F8B">
              <w:rPr>
                <w:rFonts w:ascii="Times New Roman" w:hAnsi="Times New Roman"/>
              </w:rPr>
              <w:t>B.</w:t>
            </w:r>
            <w:r w:rsidR="00012B2E" w:rsidRPr="00277F8B">
              <w:rPr>
                <w:rFonts w:ascii="Times New Roman" w:hAnsi="Times New Roman"/>
              </w:rPr>
              <w:t>5</w:t>
            </w:r>
            <w:r w:rsidRPr="00277F8B">
              <w:rPr>
                <w:rFonts w:ascii="Times New Roman" w:hAnsi="Times New Roman"/>
              </w:rPr>
              <w:t>.9</w:t>
            </w:r>
          </w:p>
        </w:tc>
        <w:tc>
          <w:tcPr>
            <w:tcW w:w="6173" w:type="dxa"/>
            <w:tcMar>
              <w:top w:w="100" w:type="dxa"/>
              <w:left w:w="100" w:type="dxa"/>
              <w:bottom w:w="100" w:type="dxa"/>
              <w:right w:w="100" w:type="dxa"/>
            </w:tcMar>
          </w:tcPr>
          <w:p w14:paraId="371CF99F" w14:textId="77777777" w:rsidR="00DF36AA" w:rsidRPr="00277F8B" w:rsidRDefault="00DF36AA" w:rsidP="006D27B0">
            <w:pPr>
              <w:jc w:val="both"/>
              <w:rPr>
                <w:rFonts w:ascii="Times New Roman" w:hAnsi="Times New Roman"/>
              </w:rPr>
            </w:pPr>
            <w:r w:rsidRPr="00277F8B">
              <w:rPr>
                <w:rFonts w:ascii="Times New Roman" w:hAnsi="Times New Roman"/>
              </w:rPr>
              <w:t>Certificazione Glottodidattica di secondo livello</w:t>
            </w:r>
          </w:p>
        </w:tc>
        <w:tc>
          <w:tcPr>
            <w:tcW w:w="1953" w:type="dxa"/>
            <w:tcMar>
              <w:top w:w="100" w:type="dxa"/>
              <w:left w:w="100" w:type="dxa"/>
              <w:bottom w:w="100" w:type="dxa"/>
              <w:right w:w="100" w:type="dxa"/>
            </w:tcMar>
            <w:vAlign w:val="bottom"/>
          </w:tcPr>
          <w:p w14:paraId="6DA1296B" w14:textId="77777777" w:rsidR="00DF36AA" w:rsidRPr="00277F8B" w:rsidRDefault="00DF36AA" w:rsidP="00012B2E">
            <w:pPr>
              <w:rPr>
                <w:rFonts w:ascii="Times New Roman" w:hAnsi="Times New Roman"/>
              </w:rPr>
            </w:pPr>
            <w:r w:rsidRPr="00277F8B">
              <w:rPr>
                <w:rFonts w:ascii="Times New Roman" w:hAnsi="Times New Roman"/>
                <w:b/>
              </w:rPr>
              <w:t xml:space="preserve">Punti </w:t>
            </w:r>
          </w:p>
          <w:p w14:paraId="5ABED3D9" w14:textId="77777777" w:rsidR="00DF36AA" w:rsidRPr="00277F8B" w:rsidRDefault="00DF36AA" w:rsidP="00012B2E">
            <w:pPr>
              <w:rPr>
                <w:rFonts w:ascii="Times New Roman" w:hAnsi="Times New Roman"/>
              </w:rPr>
            </w:pPr>
            <w:r w:rsidRPr="00277F8B">
              <w:rPr>
                <w:rFonts w:ascii="Times New Roman" w:hAnsi="Times New Roman"/>
                <w:b/>
              </w:rPr>
              <w:t>0,50</w:t>
            </w:r>
          </w:p>
        </w:tc>
      </w:tr>
      <w:tr w:rsidR="00277F8B" w:rsidRPr="00277F8B" w14:paraId="7FCE44F2" w14:textId="77777777" w:rsidTr="00C154D6">
        <w:tc>
          <w:tcPr>
            <w:tcW w:w="1230" w:type="dxa"/>
            <w:tcMar>
              <w:top w:w="100" w:type="dxa"/>
              <w:left w:w="100" w:type="dxa"/>
              <w:bottom w:w="100" w:type="dxa"/>
              <w:right w:w="100" w:type="dxa"/>
            </w:tcMar>
          </w:tcPr>
          <w:p w14:paraId="466C9AEE" w14:textId="77777777" w:rsidR="00DF36AA" w:rsidRPr="00277F8B" w:rsidRDefault="00DF36AA" w:rsidP="00012B2E">
            <w:pPr>
              <w:jc w:val="center"/>
              <w:rPr>
                <w:rFonts w:ascii="Times New Roman" w:hAnsi="Times New Roman"/>
              </w:rPr>
            </w:pPr>
            <w:r w:rsidRPr="00277F8B">
              <w:rPr>
                <w:rFonts w:ascii="Times New Roman" w:hAnsi="Times New Roman"/>
              </w:rPr>
              <w:t>B.</w:t>
            </w:r>
            <w:r w:rsidR="00012B2E" w:rsidRPr="00277F8B">
              <w:rPr>
                <w:rFonts w:ascii="Times New Roman" w:hAnsi="Times New Roman"/>
              </w:rPr>
              <w:t>5</w:t>
            </w:r>
            <w:r w:rsidRPr="00277F8B">
              <w:rPr>
                <w:rFonts w:ascii="Times New Roman" w:hAnsi="Times New Roman"/>
              </w:rPr>
              <w:t>.10</w:t>
            </w:r>
          </w:p>
        </w:tc>
        <w:tc>
          <w:tcPr>
            <w:tcW w:w="6173" w:type="dxa"/>
            <w:tcMar>
              <w:top w:w="100" w:type="dxa"/>
              <w:left w:w="100" w:type="dxa"/>
              <w:bottom w:w="100" w:type="dxa"/>
              <w:right w:w="100" w:type="dxa"/>
            </w:tcMar>
          </w:tcPr>
          <w:p w14:paraId="4F807CE5" w14:textId="77777777" w:rsidR="00DF36AA" w:rsidRPr="00277F8B" w:rsidRDefault="00DF36AA" w:rsidP="006D27B0">
            <w:pPr>
              <w:jc w:val="both"/>
              <w:rPr>
                <w:rFonts w:ascii="Times New Roman" w:hAnsi="Times New Roman"/>
              </w:rPr>
            </w:pPr>
            <w:r w:rsidRPr="00277F8B">
              <w:rPr>
                <w:rFonts w:ascii="Times New Roman" w:hAnsi="Times New Roman"/>
              </w:rPr>
              <w:t>Abilitazione all’esercizio della libera professione, purché la medesima abbia attinenza con una o più discipline di insegnamento ricomprese nella specifica classe di concorso</w:t>
            </w:r>
          </w:p>
        </w:tc>
        <w:tc>
          <w:tcPr>
            <w:tcW w:w="1953" w:type="dxa"/>
            <w:tcMar>
              <w:top w:w="100" w:type="dxa"/>
              <w:left w:w="100" w:type="dxa"/>
              <w:bottom w:w="100" w:type="dxa"/>
              <w:right w:w="100" w:type="dxa"/>
            </w:tcMar>
            <w:vAlign w:val="bottom"/>
          </w:tcPr>
          <w:p w14:paraId="0F442E44" w14:textId="77777777" w:rsidR="00DF36AA" w:rsidRPr="00277F8B" w:rsidRDefault="00DF36AA" w:rsidP="00012B2E">
            <w:pPr>
              <w:rPr>
                <w:rFonts w:ascii="Times New Roman" w:hAnsi="Times New Roman"/>
              </w:rPr>
            </w:pPr>
            <w:r w:rsidRPr="00277F8B">
              <w:rPr>
                <w:rFonts w:ascii="Times New Roman" w:hAnsi="Times New Roman"/>
                <w:b/>
              </w:rPr>
              <w:t xml:space="preserve">Punti </w:t>
            </w:r>
          </w:p>
          <w:p w14:paraId="45AFAEB6" w14:textId="77777777" w:rsidR="00DF36AA" w:rsidRPr="00277F8B" w:rsidRDefault="00DF36AA" w:rsidP="00012B2E">
            <w:pPr>
              <w:rPr>
                <w:rFonts w:ascii="Times New Roman" w:hAnsi="Times New Roman"/>
              </w:rPr>
            </w:pPr>
            <w:r w:rsidRPr="00277F8B">
              <w:rPr>
                <w:rFonts w:ascii="Times New Roman" w:hAnsi="Times New Roman"/>
                <w:b/>
              </w:rPr>
              <w:t>0,50</w:t>
            </w:r>
          </w:p>
        </w:tc>
      </w:tr>
      <w:tr w:rsidR="00277F8B" w:rsidRPr="00277F8B" w14:paraId="28A67157" w14:textId="77777777" w:rsidTr="00C154D6">
        <w:tc>
          <w:tcPr>
            <w:tcW w:w="1230" w:type="dxa"/>
            <w:tcMar>
              <w:top w:w="100" w:type="dxa"/>
              <w:left w:w="100" w:type="dxa"/>
              <w:bottom w:w="100" w:type="dxa"/>
              <w:right w:w="100" w:type="dxa"/>
            </w:tcMar>
          </w:tcPr>
          <w:p w14:paraId="2737E709" w14:textId="77777777" w:rsidR="00DF36AA" w:rsidRPr="00277F8B" w:rsidRDefault="00DF36AA" w:rsidP="006D27B0">
            <w:pPr>
              <w:jc w:val="center"/>
              <w:rPr>
                <w:rFonts w:ascii="Times New Roman" w:hAnsi="Times New Roman"/>
                <w:b/>
              </w:rPr>
            </w:pPr>
            <w:r w:rsidRPr="00277F8B">
              <w:rPr>
                <w:rFonts w:ascii="Times New Roman" w:hAnsi="Times New Roman"/>
                <w:b/>
              </w:rPr>
              <w:t>C</w:t>
            </w:r>
          </w:p>
        </w:tc>
        <w:tc>
          <w:tcPr>
            <w:tcW w:w="6173" w:type="dxa"/>
            <w:tcMar>
              <w:top w:w="100" w:type="dxa"/>
              <w:left w:w="100" w:type="dxa"/>
              <w:bottom w:w="100" w:type="dxa"/>
              <w:right w:w="100" w:type="dxa"/>
            </w:tcMar>
          </w:tcPr>
          <w:p w14:paraId="26A70622" w14:textId="77777777" w:rsidR="00DF36AA" w:rsidRPr="00277F8B" w:rsidRDefault="00DF36AA" w:rsidP="006D27B0">
            <w:pPr>
              <w:jc w:val="center"/>
              <w:rPr>
                <w:rFonts w:ascii="Times New Roman" w:hAnsi="Times New Roman"/>
                <w:b/>
              </w:rPr>
            </w:pPr>
            <w:r w:rsidRPr="00277F8B">
              <w:rPr>
                <w:rFonts w:ascii="Times New Roman" w:hAnsi="Times New Roman"/>
                <w:b/>
              </w:rPr>
              <w:t xml:space="preserve">Pubblicazioni </w:t>
            </w:r>
          </w:p>
          <w:p w14:paraId="70A3133A" w14:textId="77777777" w:rsidR="00DF36AA" w:rsidRPr="00277F8B" w:rsidRDefault="00DF36AA" w:rsidP="006D27B0">
            <w:pPr>
              <w:jc w:val="center"/>
              <w:rPr>
                <w:rFonts w:ascii="Times New Roman" w:hAnsi="Times New Roman"/>
              </w:rPr>
            </w:pPr>
            <w:r w:rsidRPr="00277F8B">
              <w:rPr>
                <w:rFonts w:ascii="Times New Roman" w:hAnsi="Times New Roman"/>
                <w:b/>
              </w:rPr>
              <w:t>(Massimo punti 3</w:t>
            </w:r>
            <w:r w:rsidRPr="00277F8B">
              <w:rPr>
                <w:rFonts w:ascii="Times New Roman" w:hAnsi="Times New Roman"/>
              </w:rPr>
              <w:t>)</w:t>
            </w:r>
          </w:p>
        </w:tc>
        <w:tc>
          <w:tcPr>
            <w:tcW w:w="1953" w:type="dxa"/>
            <w:tcMar>
              <w:top w:w="100" w:type="dxa"/>
              <w:left w:w="100" w:type="dxa"/>
              <w:bottom w:w="100" w:type="dxa"/>
              <w:right w:w="100" w:type="dxa"/>
            </w:tcMar>
            <w:vAlign w:val="bottom"/>
          </w:tcPr>
          <w:p w14:paraId="3B257FD9" w14:textId="77777777" w:rsidR="00DF36AA" w:rsidRPr="00277F8B" w:rsidRDefault="00DF36AA" w:rsidP="00012B2E">
            <w:pPr>
              <w:rPr>
                <w:rFonts w:ascii="Times New Roman" w:hAnsi="Times New Roman"/>
                <w:b/>
              </w:rPr>
            </w:pPr>
          </w:p>
        </w:tc>
      </w:tr>
      <w:tr w:rsidR="00277F8B" w:rsidRPr="00277F8B" w14:paraId="54F8F9AD" w14:textId="77777777" w:rsidTr="00C154D6">
        <w:tc>
          <w:tcPr>
            <w:tcW w:w="1230" w:type="dxa"/>
            <w:tcMar>
              <w:top w:w="100" w:type="dxa"/>
              <w:left w:w="100" w:type="dxa"/>
              <w:bottom w:w="100" w:type="dxa"/>
              <w:right w:w="100" w:type="dxa"/>
            </w:tcMar>
          </w:tcPr>
          <w:p w14:paraId="1456D15A" w14:textId="77777777" w:rsidR="00DF36AA" w:rsidRPr="00277F8B" w:rsidRDefault="00DF36AA" w:rsidP="006D27B0">
            <w:pPr>
              <w:jc w:val="center"/>
              <w:rPr>
                <w:rFonts w:ascii="Times New Roman" w:hAnsi="Times New Roman"/>
              </w:rPr>
            </w:pPr>
            <w:r w:rsidRPr="00277F8B">
              <w:rPr>
                <w:rFonts w:ascii="Times New Roman" w:hAnsi="Times New Roman"/>
              </w:rPr>
              <w:t>C.1.1</w:t>
            </w:r>
          </w:p>
        </w:tc>
        <w:tc>
          <w:tcPr>
            <w:tcW w:w="6173" w:type="dxa"/>
            <w:tcMar>
              <w:top w:w="100" w:type="dxa"/>
              <w:left w:w="100" w:type="dxa"/>
              <w:bottom w:w="100" w:type="dxa"/>
              <w:right w:w="100" w:type="dxa"/>
            </w:tcMar>
          </w:tcPr>
          <w:p w14:paraId="61AA2CC1" w14:textId="77777777" w:rsidR="00DF36AA" w:rsidRPr="00277F8B" w:rsidRDefault="00DF36AA" w:rsidP="006D27B0">
            <w:pPr>
              <w:jc w:val="both"/>
              <w:rPr>
                <w:rFonts w:ascii="Times New Roman" w:hAnsi="Times New Roman"/>
              </w:rPr>
            </w:pPr>
            <w:r w:rsidRPr="00277F8B">
              <w:rPr>
                <w:rFonts w:ascii="Times New Roman" w:hAnsi="Times New Roman"/>
              </w:rPr>
              <w:t xml:space="preserve">Per ciascun libro o parte di libro, dai contenuti inerenti alla specifica classe di concorso ovvero le aree trasversali della pedagogia, della didattica, dei BES o dell’utilizzo delle Tecnologie per l’informazione e la comunicazione nella didattica,  </w:t>
            </w:r>
          </w:p>
        </w:tc>
        <w:tc>
          <w:tcPr>
            <w:tcW w:w="1953" w:type="dxa"/>
            <w:tcMar>
              <w:top w:w="100" w:type="dxa"/>
              <w:left w:w="100" w:type="dxa"/>
              <w:bottom w:w="100" w:type="dxa"/>
              <w:right w:w="100" w:type="dxa"/>
            </w:tcMar>
            <w:vAlign w:val="bottom"/>
          </w:tcPr>
          <w:p w14:paraId="5883D7C1" w14:textId="77777777" w:rsidR="00DF36AA" w:rsidRPr="00277F8B" w:rsidRDefault="00DF36AA" w:rsidP="00012B2E">
            <w:pPr>
              <w:rPr>
                <w:rFonts w:ascii="Times New Roman" w:hAnsi="Times New Roman"/>
                <w:b/>
              </w:rPr>
            </w:pPr>
            <w:r w:rsidRPr="00277F8B">
              <w:rPr>
                <w:rFonts w:ascii="Times New Roman" w:hAnsi="Times New Roman"/>
                <w:b/>
              </w:rPr>
              <w:t>Punti 1</w:t>
            </w:r>
          </w:p>
        </w:tc>
      </w:tr>
      <w:tr w:rsidR="00277F8B" w:rsidRPr="00277F8B" w14:paraId="25DEA18B" w14:textId="77777777" w:rsidTr="00C154D6">
        <w:tc>
          <w:tcPr>
            <w:tcW w:w="1230" w:type="dxa"/>
            <w:tcMar>
              <w:top w:w="100" w:type="dxa"/>
              <w:left w:w="100" w:type="dxa"/>
              <w:bottom w:w="100" w:type="dxa"/>
              <w:right w:w="100" w:type="dxa"/>
            </w:tcMar>
          </w:tcPr>
          <w:p w14:paraId="6E8F57A2" w14:textId="77777777" w:rsidR="00DF36AA" w:rsidRPr="00277F8B" w:rsidRDefault="00DF36AA" w:rsidP="006D27B0">
            <w:pPr>
              <w:jc w:val="center"/>
              <w:rPr>
                <w:rFonts w:ascii="Times New Roman" w:hAnsi="Times New Roman"/>
              </w:rPr>
            </w:pPr>
            <w:r w:rsidRPr="00277F8B">
              <w:rPr>
                <w:rFonts w:ascii="Times New Roman" w:hAnsi="Times New Roman"/>
              </w:rPr>
              <w:t>C.1.2</w:t>
            </w:r>
          </w:p>
        </w:tc>
        <w:tc>
          <w:tcPr>
            <w:tcW w:w="6173" w:type="dxa"/>
            <w:tcMar>
              <w:top w:w="100" w:type="dxa"/>
              <w:left w:w="100" w:type="dxa"/>
              <w:bottom w:w="100" w:type="dxa"/>
              <w:right w:w="100" w:type="dxa"/>
            </w:tcMar>
          </w:tcPr>
          <w:p w14:paraId="0C21D060" w14:textId="77777777" w:rsidR="00DF36AA" w:rsidRPr="00277F8B" w:rsidRDefault="00DF36AA" w:rsidP="006D27B0">
            <w:pPr>
              <w:jc w:val="both"/>
              <w:rPr>
                <w:rFonts w:ascii="Times New Roman" w:hAnsi="Times New Roman"/>
              </w:rPr>
            </w:pPr>
            <w:r w:rsidRPr="00277F8B">
              <w:rPr>
                <w:rFonts w:ascii="Times New Roman" w:hAnsi="Times New Roman"/>
              </w:rPr>
              <w:t>Per ciascun articolo dai contenuti inerenti alla specifica classe di concorso ovvero le aree trasversali della pedagogia, della didattica, dei BES o dell’utilizzo delle Tecnologie per l’informazione e la comunicazione nella didattica, pubblicato su riviste ricomprese negli elenchi ANVUR</w:t>
            </w:r>
          </w:p>
        </w:tc>
        <w:tc>
          <w:tcPr>
            <w:tcW w:w="1953" w:type="dxa"/>
            <w:tcMar>
              <w:top w:w="100" w:type="dxa"/>
              <w:left w:w="100" w:type="dxa"/>
              <w:bottom w:w="100" w:type="dxa"/>
              <w:right w:w="100" w:type="dxa"/>
            </w:tcMar>
            <w:vAlign w:val="bottom"/>
          </w:tcPr>
          <w:p w14:paraId="0843A35B" w14:textId="77777777" w:rsidR="00DF36AA" w:rsidRPr="00277F8B" w:rsidRDefault="00DF36AA" w:rsidP="00012B2E">
            <w:pPr>
              <w:rPr>
                <w:rFonts w:ascii="Times New Roman" w:hAnsi="Times New Roman"/>
                <w:b/>
              </w:rPr>
            </w:pPr>
            <w:r w:rsidRPr="00277F8B">
              <w:rPr>
                <w:rFonts w:ascii="Times New Roman" w:hAnsi="Times New Roman"/>
                <w:b/>
              </w:rPr>
              <w:t>Punti 0,20</w:t>
            </w:r>
          </w:p>
        </w:tc>
      </w:tr>
      <w:tr w:rsidR="00277F8B" w:rsidRPr="00277F8B" w14:paraId="5B1B6101" w14:textId="77777777" w:rsidTr="00C154D6">
        <w:tc>
          <w:tcPr>
            <w:tcW w:w="1230" w:type="dxa"/>
            <w:tcMar>
              <w:top w:w="100" w:type="dxa"/>
              <w:left w:w="100" w:type="dxa"/>
              <w:bottom w:w="100" w:type="dxa"/>
              <w:right w:w="100" w:type="dxa"/>
            </w:tcMar>
          </w:tcPr>
          <w:p w14:paraId="68E80FE9" w14:textId="77777777" w:rsidR="00DF36AA" w:rsidRPr="00277F8B" w:rsidRDefault="00DF36AA" w:rsidP="006D27B0">
            <w:pPr>
              <w:jc w:val="center"/>
              <w:rPr>
                <w:rFonts w:ascii="Times New Roman" w:hAnsi="Times New Roman"/>
              </w:rPr>
            </w:pPr>
            <w:r w:rsidRPr="00277F8B">
              <w:rPr>
                <w:rFonts w:ascii="Times New Roman" w:hAnsi="Times New Roman"/>
                <w:b/>
              </w:rPr>
              <w:t>D</w:t>
            </w:r>
          </w:p>
        </w:tc>
        <w:tc>
          <w:tcPr>
            <w:tcW w:w="6173" w:type="dxa"/>
            <w:tcMar>
              <w:top w:w="100" w:type="dxa"/>
              <w:left w:w="100" w:type="dxa"/>
              <w:bottom w:w="100" w:type="dxa"/>
              <w:right w:w="100" w:type="dxa"/>
            </w:tcMar>
          </w:tcPr>
          <w:p w14:paraId="29B74340" w14:textId="77777777" w:rsidR="00DF36AA" w:rsidRPr="00277F8B" w:rsidRDefault="00DF36AA" w:rsidP="006D27B0">
            <w:pPr>
              <w:jc w:val="center"/>
              <w:rPr>
                <w:rFonts w:ascii="Times New Roman" w:hAnsi="Times New Roman"/>
              </w:rPr>
            </w:pPr>
            <w:r w:rsidRPr="00277F8B">
              <w:rPr>
                <w:rFonts w:ascii="Times New Roman" w:hAnsi="Times New Roman"/>
                <w:b/>
              </w:rPr>
              <w:t>Titoli di servizio</w:t>
            </w:r>
          </w:p>
          <w:p w14:paraId="769BAD69" w14:textId="083AD6B9" w:rsidR="00DF36AA" w:rsidRPr="00277F8B" w:rsidRDefault="00DF36AA" w:rsidP="00277F8B">
            <w:pPr>
              <w:jc w:val="center"/>
              <w:rPr>
                <w:rFonts w:ascii="Times New Roman" w:hAnsi="Times New Roman"/>
              </w:rPr>
            </w:pPr>
            <w:bookmarkStart w:id="0" w:name="_GoBack"/>
            <w:bookmarkEnd w:id="0"/>
          </w:p>
        </w:tc>
        <w:tc>
          <w:tcPr>
            <w:tcW w:w="1953" w:type="dxa"/>
            <w:tcMar>
              <w:top w:w="100" w:type="dxa"/>
              <w:left w:w="100" w:type="dxa"/>
              <w:bottom w:w="100" w:type="dxa"/>
              <w:right w:w="100" w:type="dxa"/>
            </w:tcMar>
            <w:vAlign w:val="bottom"/>
          </w:tcPr>
          <w:p w14:paraId="4D589A11" w14:textId="77777777" w:rsidR="00DF36AA" w:rsidRPr="00277F8B" w:rsidRDefault="00DF36AA" w:rsidP="00012B2E">
            <w:pPr>
              <w:rPr>
                <w:rFonts w:ascii="Times New Roman" w:hAnsi="Times New Roman"/>
              </w:rPr>
            </w:pPr>
          </w:p>
        </w:tc>
      </w:tr>
      <w:tr w:rsidR="00DF36AA" w:rsidRPr="00277F8B" w14:paraId="18B67040" w14:textId="77777777" w:rsidTr="007C3F84">
        <w:tc>
          <w:tcPr>
            <w:tcW w:w="1230" w:type="dxa"/>
            <w:tcMar>
              <w:top w:w="100" w:type="dxa"/>
              <w:left w:w="100" w:type="dxa"/>
              <w:bottom w:w="100" w:type="dxa"/>
              <w:right w:w="100" w:type="dxa"/>
            </w:tcMar>
          </w:tcPr>
          <w:p w14:paraId="4465539B" w14:textId="77777777" w:rsidR="00DF36AA" w:rsidRPr="00277F8B" w:rsidRDefault="00DF36AA" w:rsidP="006D27B0">
            <w:pPr>
              <w:jc w:val="center"/>
              <w:rPr>
                <w:rFonts w:ascii="Times New Roman" w:hAnsi="Times New Roman"/>
              </w:rPr>
            </w:pPr>
            <w:r w:rsidRPr="00277F8B">
              <w:rPr>
                <w:rFonts w:ascii="Times New Roman" w:hAnsi="Times New Roman"/>
              </w:rPr>
              <w:t>D.1.1</w:t>
            </w:r>
          </w:p>
        </w:tc>
        <w:tc>
          <w:tcPr>
            <w:tcW w:w="6173" w:type="dxa"/>
            <w:tcMar>
              <w:top w:w="100" w:type="dxa"/>
              <w:left w:w="100" w:type="dxa"/>
              <w:bottom w:w="100" w:type="dxa"/>
              <w:right w:w="100" w:type="dxa"/>
            </w:tcMar>
          </w:tcPr>
          <w:p w14:paraId="7E453EE4" w14:textId="20185D9A" w:rsidR="00DF36AA" w:rsidRPr="00277F8B" w:rsidRDefault="00DF36AA" w:rsidP="006D27B0">
            <w:pPr>
              <w:jc w:val="both"/>
              <w:rPr>
                <w:rFonts w:ascii="Times New Roman" w:hAnsi="Times New Roman"/>
              </w:rPr>
            </w:pPr>
            <w:r w:rsidRPr="00277F8B">
              <w:rPr>
                <w:rFonts w:ascii="Times New Roman" w:hAnsi="Times New Roman"/>
              </w:rPr>
              <w:t xml:space="preserve">Servizio </w:t>
            </w:r>
            <w:proofErr w:type="gramStart"/>
            <w:r w:rsidRPr="00277F8B">
              <w:rPr>
                <w:rFonts w:ascii="Times New Roman" w:hAnsi="Times New Roman"/>
              </w:rPr>
              <w:t xml:space="preserve">di </w:t>
            </w:r>
            <w:proofErr w:type="gramEnd"/>
            <w:r w:rsidRPr="00277F8B">
              <w:rPr>
                <w:rFonts w:ascii="Times New Roman" w:hAnsi="Times New Roman"/>
              </w:rPr>
              <w:t xml:space="preserve">insegnamento prestato, sullo specifico posto o classe di concorso per cui si procede alla valutazione, nelle scuole statali o paritarie di ogni </w:t>
            </w:r>
            <w:r w:rsidR="006B7519" w:rsidRPr="00277F8B">
              <w:rPr>
                <w:rFonts w:ascii="Times New Roman" w:hAnsi="Times New Roman"/>
              </w:rPr>
              <w:t xml:space="preserve">ordine e </w:t>
            </w:r>
            <w:r w:rsidRPr="00277F8B">
              <w:rPr>
                <w:rFonts w:ascii="Times New Roman" w:hAnsi="Times New Roman"/>
              </w:rPr>
              <w:t xml:space="preserve">grado, nelle istituzioni convittuali statali e </w:t>
            </w:r>
            <w:r w:rsidRPr="00277F8B">
              <w:rPr>
                <w:rFonts w:ascii="Times New Roman" w:hAnsi="Times New Roman"/>
              </w:rPr>
              <w:lastRenderedPageBreak/>
              <w:t xml:space="preserve">nei percorsi di formazione professionale di cui al capo III del decreto legislativo 17 ottobre 2005, n. 226.  L’insegnamento prestato su posti di sostegno per gli alunni disabili è valutato solo nella specifica procedura </w:t>
            </w:r>
            <w:proofErr w:type="gramStart"/>
            <w:r w:rsidRPr="00277F8B">
              <w:rPr>
                <w:rFonts w:ascii="Times New Roman" w:hAnsi="Times New Roman"/>
              </w:rPr>
              <w:t>concorsuale</w:t>
            </w:r>
            <w:proofErr w:type="gramEnd"/>
            <w:r w:rsidRPr="00277F8B">
              <w:rPr>
                <w:rFonts w:ascii="Times New Roman" w:hAnsi="Times New Roman"/>
              </w:rPr>
              <w:t xml:space="preserve">. </w:t>
            </w:r>
          </w:p>
          <w:p w14:paraId="418AAC03" w14:textId="77777777" w:rsidR="00DF36AA" w:rsidRPr="00277F8B" w:rsidRDefault="00DF36AA" w:rsidP="006D27B0">
            <w:pPr>
              <w:jc w:val="both"/>
              <w:rPr>
                <w:rFonts w:ascii="Times New Roman" w:hAnsi="Times New Roman"/>
              </w:rPr>
            </w:pPr>
            <w:r w:rsidRPr="00277F8B">
              <w:rPr>
                <w:rFonts w:ascii="Times New Roman" w:hAnsi="Times New Roman"/>
              </w:rPr>
              <w:t xml:space="preserve">Il servizio prestato nei percorsi </w:t>
            </w:r>
            <w:proofErr w:type="gramStart"/>
            <w:r w:rsidRPr="00277F8B">
              <w:rPr>
                <w:rFonts w:ascii="Times New Roman" w:hAnsi="Times New Roman"/>
              </w:rPr>
              <w:t xml:space="preserve">di </w:t>
            </w:r>
            <w:proofErr w:type="gramEnd"/>
            <w:r w:rsidRPr="00277F8B">
              <w:rPr>
                <w:rFonts w:ascii="Times New Roman" w:hAnsi="Times New Roman"/>
              </w:rPr>
              <w:t>istruzione dei Paesi UE è valutato ove riconducibile alla specificità del posto o della classe di concorso.</w:t>
            </w:r>
          </w:p>
          <w:p w14:paraId="7FF5BA3D" w14:textId="05EF087C" w:rsidR="00DF36AA" w:rsidRPr="00277F8B" w:rsidRDefault="00DF36AA" w:rsidP="006B7519">
            <w:pPr>
              <w:jc w:val="both"/>
              <w:rPr>
                <w:rFonts w:ascii="Times New Roman" w:hAnsi="Times New Roman"/>
              </w:rPr>
            </w:pPr>
            <w:r w:rsidRPr="00277F8B">
              <w:rPr>
                <w:rFonts w:ascii="Times New Roman" w:hAnsi="Times New Roman"/>
              </w:rPr>
              <w:t xml:space="preserve">È valutato come anno scolastico il servizio prestato a tempo determinato, per un periodo per ciascun anno scolastico </w:t>
            </w:r>
            <w:proofErr w:type="gramStart"/>
            <w:r w:rsidR="006B7519" w:rsidRPr="00277F8B">
              <w:rPr>
                <w:rFonts w:ascii="Times New Roman" w:hAnsi="Times New Roman"/>
              </w:rPr>
              <w:t>continuativo</w:t>
            </w:r>
            <w:proofErr w:type="gramEnd"/>
            <w:r w:rsidR="006B7519" w:rsidRPr="00277F8B">
              <w:rPr>
                <w:rFonts w:ascii="Times New Roman" w:hAnsi="Times New Roman"/>
              </w:rPr>
              <w:t xml:space="preserve"> </w:t>
            </w:r>
            <w:r w:rsidRPr="00277F8B">
              <w:rPr>
                <w:rFonts w:ascii="Times New Roman" w:hAnsi="Times New Roman"/>
              </w:rPr>
              <w:t>non inferiore a 180 giorni, ovvero quello valutabile come anno di servizio intero, ai sensi dell’articolo 11, comma 14, della legge 3 maggio 1999, n. 124 e successive modificazioni.</w:t>
            </w:r>
          </w:p>
        </w:tc>
        <w:tc>
          <w:tcPr>
            <w:tcW w:w="1953" w:type="dxa"/>
            <w:tcMar>
              <w:top w:w="100" w:type="dxa"/>
              <w:left w:w="100" w:type="dxa"/>
              <w:bottom w:w="100" w:type="dxa"/>
              <w:right w:w="100" w:type="dxa"/>
            </w:tcMar>
          </w:tcPr>
          <w:p w14:paraId="10F6BD7C" w14:textId="77777777" w:rsidR="00DF36AA" w:rsidRPr="00277F8B" w:rsidRDefault="00DF36AA" w:rsidP="007C3F84">
            <w:pPr>
              <w:rPr>
                <w:rFonts w:ascii="Times New Roman" w:hAnsi="Times New Roman"/>
                <w:b/>
              </w:rPr>
            </w:pPr>
            <w:r w:rsidRPr="00277F8B">
              <w:rPr>
                <w:rFonts w:ascii="Times New Roman" w:hAnsi="Times New Roman"/>
                <w:b/>
              </w:rPr>
              <w:lastRenderedPageBreak/>
              <w:t xml:space="preserve">Punti </w:t>
            </w:r>
          </w:p>
          <w:p w14:paraId="786C770B" w14:textId="3DECCAA7" w:rsidR="00282DAC" w:rsidRPr="00277F8B" w:rsidRDefault="00DF36AA" w:rsidP="007C3F84">
            <w:pPr>
              <w:rPr>
                <w:rFonts w:ascii="Times New Roman" w:hAnsi="Times New Roman"/>
              </w:rPr>
            </w:pPr>
            <w:r w:rsidRPr="00277F8B">
              <w:rPr>
                <w:rFonts w:ascii="Times New Roman" w:hAnsi="Times New Roman"/>
                <w:b/>
              </w:rPr>
              <w:t>0,5</w:t>
            </w:r>
            <w:r w:rsidRPr="00277F8B">
              <w:rPr>
                <w:rFonts w:ascii="Times New Roman" w:hAnsi="Times New Roman"/>
                <w:b/>
              </w:rPr>
              <w:br/>
            </w:r>
            <w:r w:rsidRPr="00277F8B">
              <w:rPr>
                <w:rFonts w:ascii="Times New Roman" w:hAnsi="Times New Roman"/>
              </w:rPr>
              <w:t xml:space="preserve">Per ciascun anno </w:t>
            </w:r>
            <w:r w:rsidRPr="00277F8B">
              <w:rPr>
                <w:rFonts w:ascii="Times New Roman" w:hAnsi="Times New Roman"/>
              </w:rPr>
              <w:lastRenderedPageBreak/>
              <w:t>scolastico</w:t>
            </w:r>
            <w:r w:rsidR="007C3F84" w:rsidRPr="00277F8B">
              <w:rPr>
                <w:rFonts w:ascii="Times New Roman" w:hAnsi="Times New Roman"/>
              </w:rPr>
              <w:t xml:space="preserve"> </w:t>
            </w:r>
          </w:p>
          <w:p w14:paraId="64CFF352" w14:textId="711D5DBF" w:rsidR="007C3F84" w:rsidRPr="00277F8B" w:rsidRDefault="007C3F84" w:rsidP="00643ECD">
            <w:pPr>
              <w:rPr>
                <w:rFonts w:ascii="Times New Roman" w:hAnsi="Times New Roman"/>
              </w:rPr>
            </w:pPr>
          </w:p>
        </w:tc>
      </w:tr>
    </w:tbl>
    <w:p w14:paraId="29FD0A76" w14:textId="741FD61B" w:rsidR="00DA21B4" w:rsidRPr="00277F8B" w:rsidRDefault="00DA21B4" w:rsidP="00DF4B2F">
      <w:pPr>
        <w:spacing w:line="276" w:lineRule="auto"/>
        <w:ind w:left="4956"/>
        <w:jc w:val="center"/>
        <w:rPr>
          <w:rFonts w:ascii="Times New Roman" w:hAnsi="Times New Roman"/>
          <w:i/>
          <w:sz w:val="24"/>
          <w:szCs w:val="24"/>
        </w:rPr>
      </w:pPr>
    </w:p>
    <w:sectPr w:rsidR="00DA21B4" w:rsidRPr="00277F8B" w:rsidSect="00115D2D">
      <w:headerReference w:type="default" r:id="rId9"/>
      <w:pgSz w:w="11906" w:h="16838"/>
      <w:pgMar w:top="1417" w:right="1134" w:bottom="1134" w:left="1134"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36D7E25" w15:done="0"/>
  <w15:commentEx w15:paraId="4A8D4847" w15:done="0"/>
  <w15:commentEx w15:paraId="291AA8EE" w15:done="0"/>
  <w15:commentEx w15:paraId="7ECF83D4" w15:done="0"/>
  <w15:commentEx w15:paraId="7A016641" w15:done="0"/>
  <w15:commentEx w15:paraId="22BCD0C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E4BD8A" w14:textId="77777777" w:rsidR="0084645E" w:rsidRDefault="0084645E">
      <w:r>
        <w:separator/>
      </w:r>
    </w:p>
  </w:endnote>
  <w:endnote w:type="continuationSeparator" w:id="0">
    <w:p w14:paraId="0E2C5F61" w14:textId="77777777" w:rsidR="0084645E" w:rsidRDefault="00846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English111 Adagio BT">
    <w:panose1 w:val="03030602030607080B05"/>
    <w:charset w:val="00"/>
    <w:family w:val="script"/>
    <w:pitch w:val="variable"/>
    <w:sig w:usb0="00000087" w:usb1="00000000" w:usb2="00000000" w:usb3="00000000" w:csb0="0000001B" w:csb1="00000000"/>
  </w:font>
  <w:font w:name="Book Antiqua">
    <w:panose1 w:val="02040602050305030304"/>
    <w:charset w:val="00"/>
    <w:family w:val="roman"/>
    <w:pitch w:val="variable"/>
    <w:sig w:usb0="00000287" w:usb1="00000000" w:usb2="00000000" w:usb3="00000000" w:csb0="0000009F" w:csb1="00000000"/>
  </w:font>
  <w:font w:name="Futura Std Light">
    <w:altName w:val="Futura Std Ligh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Yu Gothic UI Semilight">
    <w:panose1 w:val="020B0400000000000000"/>
    <w:charset w:val="80"/>
    <w:family w:val="swiss"/>
    <w:pitch w:val="variable"/>
    <w:sig w:usb0="E00002FF" w:usb1="2AC7FDFF" w:usb2="00000016" w:usb3="00000000" w:csb0="0002009F" w:csb1="00000000"/>
  </w:font>
  <w:font w:name="Cambria Math">
    <w:panose1 w:val="02040503050406030204"/>
    <w:charset w:val="00"/>
    <w:family w:val="roman"/>
    <w:pitch w:val="variable"/>
    <w:sig w:usb0="E00002FF" w:usb1="420024FF" w:usb2="00000000" w:usb3="00000000" w:csb0="0000019F" w:csb1="00000000"/>
  </w:font>
  <w:font w:name="Kunstler Script">
    <w:altName w:val="French Script MT"/>
    <w:panose1 w:val="030304020206070D0D06"/>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E3617C" w14:textId="77777777" w:rsidR="0084645E" w:rsidRDefault="0084645E">
      <w:r>
        <w:separator/>
      </w:r>
    </w:p>
  </w:footnote>
  <w:footnote w:type="continuationSeparator" w:id="0">
    <w:p w14:paraId="19717EE9" w14:textId="77777777" w:rsidR="0084645E" w:rsidRDefault="008464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B0570" w14:textId="77777777" w:rsidR="006D27B0" w:rsidRPr="008C735B" w:rsidRDefault="006D27B0" w:rsidP="00BF36B0">
    <w:pPr>
      <w:tabs>
        <w:tab w:val="center" w:pos="4819"/>
        <w:tab w:val="right" w:pos="9638"/>
      </w:tabs>
      <w:jc w:val="center"/>
      <w:textAlignment w:val="baseline"/>
      <w:rPr>
        <w:rFonts w:ascii="Times New Roman" w:hAnsi="Times New Roman"/>
        <w:sz w:val="20"/>
      </w:rPr>
    </w:pPr>
    <w:r>
      <w:rPr>
        <w:rFonts w:ascii="Times New Roman" w:hAnsi="Times New Roman"/>
        <w:noProof/>
        <w:sz w:val="20"/>
      </w:rPr>
      <w:drawing>
        <wp:inline distT="0" distB="0" distL="0" distR="0" wp14:anchorId="692174C3" wp14:editId="43894F08">
          <wp:extent cx="514350" cy="571500"/>
          <wp:effectExtent l="0" t="0" r="0" b="0"/>
          <wp:docPr id="1" name="Immagine 1"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emblema_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571500"/>
                  </a:xfrm>
                  <a:prstGeom prst="rect">
                    <a:avLst/>
                  </a:prstGeom>
                  <a:noFill/>
                  <a:ln>
                    <a:noFill/>
                  </a:ln>
                </pic:spPr>
              </pic:pic>
            </a:graphicData>
          </a:graphic>
        </wp:inline>
      </w:drawing>
    </w:r>
  </w:p>
  <w:p w14:paraId="50CC8B81" w14:textId="77777777" w:rsidR="006D27B0" w:rsidRPr="00C725BC" w:rsidRDefault="006D27B0" w:rsidP="008309A7">
    <w:pPr>
      <w:spacing w:line="680" w:lineRule="exact"/>
      <w:ind w:left="-567" w:right="-567"/>
      <w:jc w:val="center"/>
      <w:textAlignment w:val="baseline"/>
      <w:rPr>
        <w:rFonts w:ascii="Kunstler Script" w:hAnsi="Kunstler Script"/>
        <w:sz w:val="52"/>
      </w:rPr>
    </w:pPr>
    <w:r w:rsidRPr="00C725BC">
      <w:rPr>
        <w:rFonts w:ascii="Kunstler Script" w:hAnsi="Kunstler Script"/>
        <w:sz w:val="52"/>
      </w:rPr>
      <w:t>Ministero dell’Istruzione, dell’Università e della Ricerca</w:t>
    </w:r>
  </w:p>
  <w:p w14:paraId="5210AA68" w14:textId="77777777" w:rsidR="006D27B0" w:rsidRPr="00C725BC" w:rsidRDefault="006D27B0" w:rsidP="00BF36B0">
    <w:pPr>
      <w:tabs>
        <w:tab w:val="center" w:pos="4819"/>
        <w:tab w:val="right" w:pos="9638"/>
      </w:tabs>
      <w:spacing w:line="480" w:lineRule="exact"/>
      <w:jc w:val="center"/>
      <w:textAlignment w:val="baseline"/>
      <w:rPr>
        <w:rFonts w:ascii="Kunstler Script" w:hAnsi="Kunstler Script"/>
        <w:sz w:val="40"/>
        <w:szCs w:val="40"/>
      </w:rPr>
    </w:pPr>
    <w:r w:rsidRPr="00C725BC">
      <w:rPr>
        <w:rFonts w:ascii="Kunstler Script" w:hAnsi="Kunstler Script"/>
        <w:sz w:val="40"/>
        <w:szCs w:val="40"/>
      </w:rPr>
      <w:t xml:space="preserve">Dipartimento per il sistema educativo </w:t>
    </w:r>
    <w:proofErr w:type="gramStart"/>
    <w:r w:rsidRPr="00C725BC">
      <w:rPr>
        <w:rFonts w:ascii="Kunstler Script" w:hAnsi="Kunstler Script"/>
        <w:sz w:val="40"/>
        <w:szCs w:val="40"/>
      </w:rPr>
      <w:t xml:space="preserve">di </w:t>
    </w:r>
    <w:proofErr w:type="gramEnd"/>
    <w:r w:rsidRPr="00C725BC">
      <w:rPr>
        <w:rFonts w:ascii="Kunstler Script" w:hAnsi="Kunstler Script"/>
        <w:sz w:val="40"/>
        <w:szCs w:val="40"/>
      </w:rPr>
      <w:t>istruzione e di formazione</w:t>
    </w:r>
  </w:p>
  <w:p w14:paraId="646629C0" w14:textId="77777777" w:rsidR="006D27B0" w:rsidRPr="00C725BC" w:rsidRDefault="006D27B0" w:rsidP="00BF36B0">
    <w:pPr>
      <w:tabs>
        <w:tab w:val="center" w:pos="4819"/>
        <w:tab w:val="right" w:pos="9638"/>
      </w:tabs>
      <w:spacing w:line="480" w:lineRule="exact"/>
      <w:jc w:val="center"/>
      <w:textAlignment w:val="baseline"/>
      <w:rPr>
        <w:rFonts w:ascii="Kunstler Script" w:hAnsi="Kunstler Script"/>
        <w:sz w:val="32"/>
      </w:rPr>
    </w:pPr>
    <w:r w:rsidRPr="00C725BC">
      <w:rPr>
        <w:rFonts w:ascii="Kunstler Script" w:hAnsi="Kunstler Script"/>
        <w:sz w:val="32"/>
      </w:rPr>
      <w:t>Direzione generale per il personale scolastico</w:t>
    </w:r>
  </w:p>
  <w:p w14:paraId="3E5CA003" w14:textId="77777777" w:rsidR="006D27B0" w:rsidRPr="00CC78C2" w:rsidRDefault="006D27B0" w:rsidP="00CC78C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AFAD2D8"/>
    <w:lvl w:ilvl="0">
      <w:numFmt w:val="bullet"/>
      <w:lvlText w:val="*"/>
      <w:lvlJc w:val="left"/>
      <w:pPr>
        <w:ind w:left="0" w:firstLine="0"/>
      </w:pPr>
    </w:lvl>
  </w:abstractNum>
  <w:abstractNum w:abstractNumId="1">
    <w:nsid w:val="00000013"/>
    <w:multiLevelType w:val="multilevel"/>
    <w:tmpl w:val="00000013"/>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79D4702"/>
    <w:multiLevelType w:val="hybridMultilevel"/>
    <w:tmpl w:val="02A6D7C0"/>
    <w:lvl w:ilvl="0" w:tplc="C6AA16CC">
      <w:start w:val="1"/>
      <w:numFmt w:val="lowerLetter"/>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3">
    <w:nsid w:val="0EF343E6"/>
    <w:multiLevelType w:val="hybridMultilevel"/>
    <w:tmpl w:val="AF107C2A"/>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FFD21F9"/>
    <w:multiLevelType w:val="hybridMultilevel"/>
    <w:tmpl w:val="4C4A1292"/>
    <w:lvl w:ilvl="0" w:tplc="E0F832EE">
      <w:start w:val="1"/>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nsid w:val="10293743"/>
    <w:multiLevelType w:val="hybridMultilevel"/>
    <w:tmpl w:val="75BC1116"/>
    <w:lvl w:ilvl="0" w:tplc="5D3C6382">
      <w:numFmt w:val="bullet"/>
      <w:lvlText w:val="-"/>
      <w:lvlJc w:val="left"/>
      <w:pPr>
        <w:tabs>
          <w:tab w:val="num" w:pos="540"/>
        </w:tabs>
        <w:ind w:left="540" w:hanging="360"/>
      </w:pPr>
      <w:rPr>
        <w:rFonts w:ascii="Times New Roman" w:eastAsia="Times New Roman" w:hAnsi="Times New Roman" w:cs="Times New Roman" w:hint="default"/>
      </w:rPr>
    </w:lvl>
    <w:lvl w:ilvl="1" w:tplc="04100003" w:tentative="1">
      <w:start w:val="1"/>
      <w:numFmt w:val="bullet"/>
      <w:lvlText w:val="o"/>
      <w:lvlJc w:val="left"/>
      <w:pPr>
        <w:tabs>
          <w:tab w:val="num" w:pos="1260"/>
        </w:tabs>
        <w:ind w:left="1260" w:hanging="360"/>
      </w:pPr>
      <w:rPr>
        <w:rFonts w:ascii="Courier New" w:hAnsi="Courier New" w:cs="Courier New" w:hint="default"/>
      </w:rPr>
    </w:lvl>
    <w:lvl w:ilvl="2" w:tplc="04100005" w:tentative="1">
      <w:start w:val="1"/>
      <w:numFmt w:val="bullet"/>
      <w:lvlText w:val=""/>
      <w:lvlJc w:val="left"/>
      <w:pPr>
        <w:tabs>
          <w:tab w:val="num" w:pos="1980"/>
        </w:tabs>
        <w:ind w:left="1980" w:hanging="360"/>
      </w:pPr>
      <w:rPr>
        <w:rFonts w:ascii="Wingdings" w:hAnsi="Wingdings" w:hint="default"/>
      </w:rPr>
    </w:lvl>
    <w:lvl w:ilvl="3" w:tplc="04100001" w:tentative="1">
      <w:start w:val="1"/>
      <w:numFmt w:val="bullet"/>
      <w:lvlText w:val=""/>
      <w:lvlJc w:val="left"/>
      <w:pPr>
        <w:tabs>
          <w:tab w:val="num" w:pos="2700"/>
        </w:tabs>
        <w:ind w:left="2700" w:hanging="360"/>
      </w:pPr>
      <w:rPr>
        <w:rFonts w:ascii="Symbol" w:hAnsi="Symbol" w:hint="default"/>
      </w:rPr>
    </w:lvl>
    <w:lvl w:ilvl="4" w:tplc="04100003" w:tentative="1">
      <w:start w:val="1"/>
      <w:numFmt w:val="bullet"/>
      <w:lvlText w:val="o"/>
      <w:lvlJc w:val="left"/>
      <w:pPr>
        <w:tabs>
          <w:tab w:val="num" w:pos="3420"/>
        </w:tabs>
        <w:ind w:left="3420" w:hanging="360"/>
      </w:pPr>
      <w:rPr>
        <w:rFonts w:ascii="Courier New" w:hAnsi="Courier New" w:cs="Courier New" w:hint="default"/>
      </w:rPr>
    </w:lvl>
    <w:lvl w:ilvl="5" w:tplc="04100005" w:tentative="1">
      <w:start w:val="1"/>
      <w:numFmt w:val="bullet"/>
      <w:lvlText w:val=""/>
      <w:lvlJc w:val="left"/>
      <w:pPr>
        <w:tabs>
          <w:tab w:val="num" w:pos="4140"/>
        </w:tabs>
        <w:ind w:left="4140" w:hanging="360"/>
      </w:pPr>
      <w:rPr>
        <w:rFonts w:ascii="Wingdings" w:hAnsi="Wingdings" w:hint="default"/>
      </w:rPr>
    </w:lvl>
    <w:lvl w:ilvl="6" w:tplc="04100001" w:tentative="1">
      <w:start w:val="1"/>
      <w:numFmt w:val="bullet"/>
      <w:lvlText w:val=""/>
      <w:lvlJc w:val="left"/>
      <w:pPr>
        <w:tabs>
          <w:tab w:val="num" w:pos="4860"/>
        </w:tabs>
        <w:ind w:left="4860" w:hanging="360"/>
      </w:pPr>
      <w:rPr>
        <w:rFonts w:ascii="Symbol" w:hAnsi="Symbol" w:hint="default"/>
      </w:rPr>
    </w:lvl>
    <w:lvl w:ilvl="7" w:tplc="04100003" w:tentative="1">
      <w:start w:val="1"/>
      <w:numFmt w:val="bullet"/>
      <w:lvlText w:val="o"/>
      <w:lvlJc w:val="left"/>
      <w:pPr>
        <w:tabs>
          <w:tab w:val="num" w:pos="5580"/>
        </w:tabs>
        <w:ind w:left="5580" w:hanging="360"/>
      </w:pPr>
      <w:rPr>
        <w:rFonts w:ascii="Courier New" w:hAnsi="Courier New" w:cs="Courier New" w:hint="default"/>
      </w:rPr>
    </w:lvl>
    <w:lvl w:ilvl="8" w:tplc="04100005" w:tentative="1">
      <w:start w:val="1"/>
      <w:numFmt w:val="bullet"/>
      <w:lvlText w:val=""/>
      <w:lvlJc w:val="left"/>
      <w:pPr>
        <w:tabs>
          <w:tab w:val="num" w:pos="6300"/>
        </w:tabs>
        <w:ind w:left="6300" w:hanging="360"/>
      </w:pPr>
      <w:rPr>
        <w:rFonts w:ascii="Wingdings" w:hAnsi="Wingdings" w:hint="default"/>
      </w:rPr>
    </w:lvl>
  </w:abstractNum>
  <w:abstractNum w:abstractNumId="6">
    <w:nsid w:val="11A646C4"/>
    <w:multiLevelType w:val="hybridMultilevel"/>
    <w:tmpl w:val="1270A606"/>
    <w:lvl w:ilvl="0" w:tplc="5D3C6382">
      <w:numFmt w:val="bullet"/>
      <w:lvlText w:val="-"/>
      <w:lvlJc w:val="left"/>
      <w:pPr>
        <w:ind w:left="1068" w:hanging="360"/>
      </w:pPr>
      <w:rPr>
        <w:rFonts w:ascii="Times New Roman" w:eastAsia="Times New Roman" w:hAnsi="Times New Roman"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7">
    <w:nsid w:val="16447126"/>
    <w:multiLevelType w:val="hybridMultilevel"/>
    <w:tmpl w:val="CF4E7B24"/>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AB41B18"/>
    <w:multiLevelType w:val="hybridMultilevel"/>
    <w:tmpl w:val="6C56940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DDC301D"/>
    <w:multiLevelType w:val="hybridMultilevel"/>
    <w:tmpl w:val="0EC4DCD0"/>
    <w:lvl w:ilvl="0" w:tplc="04100011">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0">
    <w:nsid w:val="1F78029D"/>
    <w:multiLevelType w:val="hybridMultilevel"/>
    <w:tmpl w:val="D9704E4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8452225"/>
    <w:multiLevelType w:val="hybridMultilevel"/>
    <w:tmpl w:val="5C709C7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02650F3"/>
    <w:multiLevelType w:val="hybridMultilevel"/>
    <w:tmpl w:val="7988B820"/>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3288407F"/>
    <w:multiLevelType w:val="hybridMultilevel"/>
    <w:tmpl w:val="305ECE8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39C91BA8"/>
    <w:multiLevelType w:val="hybridMultilevel"/>
    <w:tmpl w:val="1CB224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3B027467"/>
    <w:multiLevelType w:val="hybridMultilevel"/>
    <w:tmpl w:val="98ACA68C"/>
    <w:lvl w:ilvl="0" w:tplc="0410000F">
      <w:start w:val="1"/>
      <w:numFmt w:val="decimal"/>
      <w:lvlText w:val="%1."/>
      <w:lvlJc w:val="left"/>
      <w:pPr>
        <w:tabs>
          <w:tab w:val="num" w:pos="720"/>
        </w:tabs>
        <w:ind w:left="720" w:hanging="360"/>
      </w:pPr>
      <w:rPr>
        <w:rFonts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3CD1535C"/>
    <w:multiLevelType w:val="hybridMultilevel"/>
    <w:tmpl w:val="B5A63D4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3DF80473"/>
    <w:multiLevelType w:val="hybridMultilevel"/>
    <w:tmpl w:val="2ED88A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ED6621F"/>
    <w:multiLevelType w:val="hybridMultilevel"/>
    <w:tmpl w:val="DD3A7DC6"/>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418A1EF2"/>
    <w:multiLevelType w:val="hybridMultilevel"/>
    <w:tmpl w:val="1948583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41910B8F"/>
    <w:multiLevelType w:val="hybridMultilevel"/>
    <w:tmpl w:val="32F66BB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27671B9"/>
    <w:multiLevelType w:val="hybridMultilevel"/>
    <w:tmpl w:val="808266AC"/>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0AF1205"/>
    <w:multiLevelType w:val="hybridMultilevel"/>
    <w:tmpl w:val="8CB8F17E"/>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54452E97"/>
    <w:multiLevelType w:val="hybridMultilevel"/>
    <w:tmpl w:val="02A6D7C0"/>
    <w:lvl w:ilvl="0" w:tplc="C6AA16CC">
      <w:start w:val="1"/>
      <w:numFmt w:val="lowerLetter"/>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24">
    <w:nsid w:val="552409C6"/>
    <w:multiLevelType w:val="hybridMultilevel"/>
    <w:tmpl w:val="61F683CC"/>
    <w:lvl w:ilvl="0" w:tplc="0410000F">
      <w:start w:val="1"/>
      <w:numFmt w:val="decimal"/>
      <w:lvlText w:val="%1."/>
      <w:lvlJc w:val="left"/>
      <w:pPr>
        <w:ind w:left="1068" w:hanging="360"/>
      </w:pPr>
      <w:rPr>
        <w:rFonts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5">
    <w:nsid w:val="59E033DC"/>
    <w:multiLevelType w:val="hybridMultilevel"/>
    <w:tmpl w:val="E208C81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5A1930A5"/>
    <w:multiLevelType w:val="hybridMultilevel"/>
    <w:tmpl w:val="AE14B550"/>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7">
    <w:nsid w:val="62F360A2"/>
    <w:multiLevelType w:val="hybridMultilevel"/>
    <w:tmpl w:val="9C6EB49A"/>
    <w:lvl w:ilvl="0" w:tplc="05BE8494">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65B8172F"/>
    <w:multiLevelType w:val="hybridMultilevel"/>
    <w:tmpl w:val="46B6057A"/>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6C3C1A63"/>
    <w:multiLevelType w:val="hybridMultilevel"/>
    <w:tmpl w:val="F48E7AB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6EC70563"/>
    <w:multiLevelType w:val="hybridMultilevel"/>
    <w:tmpl w:val="B53E89A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719D75C9"/>
    <w:multiLevelType w:val="hybridMultilevel"/>
    <w:tmpl w:val="A83CB98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71D2658B"/>
    <w:multiLevelType w:val="hybridMultilevel"/>
    <w:tmpl w:val="69B0DCEC"/>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74523463"/>
    <w:multiLevelType w:val="hybridMultilevel"/>
    <w:tmpl w:val="CF4E7B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75A208BE"/>
    <w:multiLevelType w:val="hybridMultilevel"/>
    <w:tmpl w:val="1340F0B4"/>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5">
    <w:nsid w:val="7A2644D0"/>
    <w:multiLevelType w:val="hybridMultilevel"/>
    <w:tmpl w:val="A40C13CA"/>
    <w:lvl w:ilvl="0" w:tplc="916C6BF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7ABA7CCC"/>
    <w:multiLevelType w:val="hybridMultilevel"/>
    <w:tmpl w:val="02A6D7C0"/>
    <w:lvl w:ilvl="0" w:tplc="C6AA16CC">
      <w:start w:val="1"/>
      <w:numFmt w:val="lowerLetter"/>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37">
    <w:nsid w:val="7B444473"/>
    <w:multiLevelType w:val="hybridMultilevel"/>
    <w:tmpl w:val="44443A7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7EF67309"/>
    <w:multiLevelType w:val="hybridMultilevel"/>
    <w:tmpl w:val="C78E16D6"/>
    <w:lvl w:ilvl="0" w:tplc="04100017">
      <w:start w:val="3"/>
      <w:numFmt w:val="lowerLetter"/>
      <w:lvlText w:val="%1)"/>
      <w:lvlJc w:val="left"/>
      <w:pPr>
        <w:ind w:left="377" w:hanging="360"/>
      </w:pPr>
      <w:rPr>
        <w:rFonts w:hint="default"/>
      </w:rPr>
    </w:lvl>
    <w:lvl w:ilvl="1" w:tplc="04100019" w:tentative="1">
      <w:start w:val="1"/>
      <w:numFmt w:val="lowerLetter"/>
      <w:lvlText w:val="%2."/>
      <w:lvlJc w:val="left"/>
      <w:pPr>
        <w:ind w:left="1097" w:hanging="360"/>
      </w:pPr>
    </w:lvl>
    <w:lvl w:ilvl="2" w:tplc="0410001B" w:tentative="1">
      <w:start w:val="1"/>
      <w:numFmt w:val="lowerRoman"/>
      <w:lvlText w:val="%3."/>
      <w:lvlJc w:val="right"/>
      <w:pPr>
        <w:ind w:left="1817" w:hanging="180"/>
      </w:pPr>
    </w:lvl>
    <w:lvl w:ilvl="3" w:tplc="0410000F" w:tentative="1">
      <w:start w:val="1"/>
      <w:numFmt w:val="decimal"/>
      <w:lvlText w:val="%4."/>
      <w:lvlJc w:val="left"/>
      <w:pPr>
        <w:ind w:left="2537" w:hanging="360"/>
      </w:pPr>
    </w:lvl>
    <w:lvl w:ilvl="4" w:tplc="04100019" w:tentative="1">
      <w:start w:val="1"/>
      <w:numFmt w:val="lowerLetter"/>
      <w:lvlText w:val="%5."/>
      <w:lvlJc w:val="left"/>
      <w:pPr>
        <w:ind w:left="3257" w:hanging="360"/>
      </w:pPr>
    </w:lvl>
    <w:lvl w:ilvl="5" w:tplc="0410001B" w:tentative="1">
      <w:start w:val="1"/>
      <w:numFmt w:val="lowerRoman"/>
      <w:lvlText w:val="%6."/>
      <w:lvlJc w:val="right"/>
      <w:pPr>
        <w:ind w:left="3977" w:hanging="180"/>
      </w:pPr>
    </w:lvl>
    <w:lvl w:ilvl="6" w:tplc="0410000F" w:tentative="1">
      <w:start w:val="1"/>
      <w:numFmt w:val="decimal"/>
      <w:lvlText w:val="%7."/>
      <w:lvlJc w:val="left"/>
      <w:pPr>
        <w:ind w:left="4697" w:hanging="360"/>
      </w:pPr>
    </w:lvl>
    <w:lvl w:ilvl="7" w:tplc="04100019" w:tentative="1">
      <w:start w:val="1"/>
      <w:numFmt w:val="lowerLetter"/>
      <w:lvlText w:val="%8."/>
      <w:lvlJc w:val="left"/>
      <w:pPr>
        <w:ind w:left="5417" w:hanging="360"/>
      </w:pPr>
    </w:lvl>
    <w:lvl w:ilvl="8" w:tplc="0410001B" w:tentative="1">
      <w:start w:val="1"/>
      <w:numFmt w:val="lowerRoman"/>
      <w:lvlText w:val="%9."/>
      <w:lvlJc w:val="right"/>
      <w:pPr>
        <w:ind w:left="6137" w:hanging="180"/>
      </w:pPr>
    </w:lvl>
  </w:abstractNum>
  <w:num w:numId="1">
    <w:abstractNumId w:val="5"/>
  </w:num>
  <w:num w:numId="2">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num>
  <w:num w:numId="5">
    <w:abstractNumId w:val="15"/>
  </w:num>
  <w:num w:numId="6">
    <w:abstractNumId w:val="1"/>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0"/>
    <w:lvlOverride w:ilvl="0">
      <w:lvl w:ilvl="0">
        <w:numFmt w:val="bullet"/>
        <w:lvlText w:val=""/>
        <w:legacy w:legacy="1" w:legacySpace="0" w:legacyIndent="0"/>
        <w:lvlJc w:val="left"/>
        <w:pPr>
          <w:ind w:left="0" w:firstLine="0"/>
        </w:pPr>
        <w:rPr>
          <w:rFonts w:ascii="Symbol" w:hAnsi="Symbol" w:hint="default"/>
          <w:color w:val="00000F"/>
        </w:rPr>
      </w:lvl>
    </w:lvlOverride>
  </w:num>
  <w:num w:numId="10">
    <w:abstractNumId w:val="0"/>
    <w:lvlOverride w:ilvl="0">
      <w:lvl w:ilvl="0">
        <w:numFmt w:val="bullet"/>
        <w:lvlText w:val=""/>
        <w:legacy w:legacy="1" w:legacySpace="0" w:legacyIndent="0"/>
        <w:lvlJc w:val="left"/>
        <w:pPr>
          <w:ind w:left="0" w:firstLine="0"/>
        </w:pPr>
        <w:rPr>
          <w:rFonts w:ascii="Symbol" w:hAnsi="Symbol" w:hint="default"/>
          <w:color w:val="28303A"/>
        </w:rPr>
      </w:lvl>
    </w:lvlOverride>
  </w:num>
  <w:num w:numId="11">
    <w:abstractNumId w:val="9"/>
  </w:num>
  <w:num w:numId="12">
    <w:abstractNumId w:val="38"/>
  </w:num>
  <w:num w:numId="13">
    <w:abstractNumId w:val="22"/>
  </w:num>
  <w:num w:numId="14">
    <w:abstractNumId w:val="16"/>
  </w:num>
  <w:num w:numId="15">
    <w:abstractNumId w:val="13"/>
  </w:num>
  <w:num w:numId="16">
    <w:abstractNumId w:val="31"/>
  </w:num>
  <w:num w:numId="17">
    <w:abstractNumId w:val="4"/>
  </w:num>
  <w:num w:numId="18">
    <w:abstractNumId w:val="20"/>
  </w:num>
  <w:num w:numId="19">
    <w:abstractNumId w:val="6"/>
  </w:num>
  <w:num w:numId="20">
    <w:abstractNumId w:val="27"/>
  </w:num>
  <w:num w:numId="21">
    <w:abstractNumId w:val="14"/>
  </w:num>
  <w:num w:numId="22">
    <w:abstractNumId w:val="19"/>
  </w:num>
  <w:num w:numId="23">
    <w:abstractNumId w:val="35"/>
  </w:num>
  <w:num w:numId="24">
    <w:abstractNumId w:val="24"/>
  </w:num>
  <w:num w:numId="25">
    <w:abstractNumId w:val="18"/>
  </w:num>
  <w:num w:numId="26">
    <w:abstractNumId w:val="32"/>
  </w:num>
  <w:num w:numId="27">
    <w:abstractNumId w:val="3"/>
  </w:num>
  <w:num w:numId="28">
    <w:abstractNumId w:val="33"/>
  </w:num>
  <w:num w:numId="29">
    <w:abstractNumId w:val="25"/>
  </w:num>
  <w:num w:numId="30">
    <w:abstractNumId w:val="8"/>
  </w:num>
  <w:num w:numId="31">
    <w:abstractNumId w:val="21"/>
  </w:num>
  <w:num w:numId="32">
    <w:abstractNumId w:val="29"/>
  </w:num>
  <w:num w:numId="33">
    <w:abstractNumId w:val="11"/>
  </w:num>
  <w:num w:numId="34">
    <w:abstractNumId w:val="7"/>
  </w:num>
  <w:num w:numId="35">
    <w:abstractNumId w:val="37"/>
  </w:num>
  <w:num w:numId="36">
    <w:abstractNumId w:val="10"/>
  </w:num>
  <w:num w:numId="37">
    <w:abstractNumId w:val="2"/>
  </w:num>
  <w:num w:numId="38">
    <w:abstractNumId w:val="12"/>
  </w:num>
  <w:num w:numId="39">
    <w:abstractNumId w:val="23"/>
  </w:num>
  <w:num w:numId="40">
    <w:abstractNumId w:val="36"/>
  </w:num>
  <w:num w:numId="4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42F"/>
    <w:rsid w:val="000008AF"/>
    <w:rsid w:val="0000496E"/>
    <w:rsid w:val="00010CA9"/>
    <w:rsid w:val="00010FBB"/>
    <w:rsid w:val="00012B2E"/>
    <w:rsid w:val="00013B9C"/>
    <w:rsid w:val="0001684B"/>
    <w:rsid w:val="00017DD8"/>
    <w:rsid w:val="000279B7"/>
    <w:rsid w:val="000315E9"/>
    <w:rsid w:val="0003171A"/>
    <w:rsid w:val="0003685D"/>
    <w:rsid w:val="000407D1"/>
    <w:rsid w:val="00041610"/>
    <w:rsid w:val="000428D3"/>
    <w:rsid w:val="00042CD4"/>
    <w:rsid w:val="00046377"/>
    <w:rsid w:val="00052ECB"/>
    <w:rsid w:val="0005710A"/>
    <w:rsid w:val="0006371E"/>
    <w:rsid w:val="00063CE0"/>
    <w:rsid w:val="0007746A"/>
    <w:rsid w:val="00087850"/>
    <w:rsid w:val="00087989"/>
    <w:rsid w:val="00087B56"/>
    <w:rsid w:val="00092025"/>
    <w:rsid w:val="000926F0"/>
    <w:rsid w:val="00095624"/>
    <w:rsid w:val="000A185C"/>
    <w:rsid w:val="000A2E0D"/>
    <w:rsid w:val="000A3D2B"/>
    <w:rsid w:val="000A6145"/>
    <w:rsid w:val="000A79FA"/>
    <w:rsid w:val="000B082E"/>
    <w:rsid w:val="000B20F8"/>
    <w:rsid w:val="000C2810"/>
    <w:rsid w:val="000C2F7B"/>
    <w:rsid w:val="000C5C10"/>
    <w:rsid w:val="000C6454"/>
    <w:rsid w:val="000C6778"/>
    <w:rsid w:val="000D449D"/>
    <w:rsid w:val="000D65DC"/>
    <w:rsid w:val="000D7710"/>
    <w:rsid w:val="000E6277"/>
    <w:rsid w:val="000E65A8"/>
    <w:rsid w:val="000F21AF"/>
    <w:rsid w:val="000F4041"/>
    <w:rsid w:val="000F6CAD"/>
    <w:rsid w:val="00104E0C"/>
    <w:rsid w:val="001138BE"/>
    <w:rsid w:val="00114F26"/>
    <w:rsid w:val="00115894"/>
    <w:rsid w:val="00115D2D"/>
    <w:rsid w:val="00115D6C"/>
    <w:rsid w:val="001215DB"/>
    <w:rsid w:val="001226E2"/>
    <w:rsid w:val="00125667"/>
    <w:rsid w:val="00125A8E"/>
    <w:rsid w:val="00130252"/>
    <w:rsid w:val="001323AC"/>
    <w:rsid w:val="00132CB9"/>
    <w:rsid w:val="00132FAD"/>
    <w:rsid w:val="0013400A"/>
    <w:rsid w:val="00137222"/>
    <w:rsid w:val="00140AFD"/>
    <w:rsid w:val="00140CB3"/>
    <w:rsid w:val="00145AA1"/>
    <w:rsid w:val="001572AB"/>
    <w:rsid w:val="0016529E"/>
    <w:rsid w:val="00167A1F"/>
    <w:rsid w:val="00172ADD"/>
    <w:rsid w:val="001736A7"/>
    <w:rsid w:val="00177675"/>
    <w:rsid w:val="0017798D"/>
    <w:rsid w:val="00177C03"/>
    <w:rsid w:val="00185588"/>
    <w:rsid w:val="00186294"/>
    <w:rsid w:val="00191C9A"/>
    <w:rsid w:val="00197737"/>
    <w:rsid w:val="001A166D"/>
    <w:rsid w:val="001A3757"/>
    <w:rsid w:val="001A41C0"/>
    <w:rsid w:val="001B11B6"/>
    <w:rsid w:val="001B19BD"/>
    <w:rsid w:val="001B1DE9"/>
    <w:rsid w:val="001B2963"/>
    <w:rsid w:val="001B4D72"/>
    <w:rsid w:val="001B51AA"/>
    <w:rsid w:val="001C58FF"/>
    <w:rsid w:val="001D2D5B"/>
    <w:rsid w:val="001D40FB"/>
    <w:rsid w:val="001D575E"/>
    <w:rsid w:val="001E4414"/>
    <w:rsid w:val="001F18C2"/>
    <w:rsid w:val="001F2ACA"/>
    <w:rsid w:val="001F5202"/>
    <w:rsid w:val="001F66EA"/>
    <w:rsid w:val="001F7A93"/>
    <w:rsid w:val="001F7F63"/>
    <w:rsid w:val="00200763"/>
    <w:rsid w:val="00202EA7"/>
    <w:rsid w:val="00221F05"/>
    <w:rsid w:val="00223823"/>
    <w:rsid w:val="0022564C"/>
    <w:rsid w:val="00231B58"/>
    <w:rsid w:val="00234ED9"/>
    <w:rsid w:val="00243037"/>
    <w:rsid w:val="00245D75"/>
    <w:rsid w:val="00251231"/>
    <w:rsid w:val="00257458"/>
    <w:rsid w:val="00257D59"/>
    <w:rsid w:val="00261382"/>
    <w:rsid w:val="0027001C"/>
    <w:rsid w:val="00272C08"/>
    <w:rsid w:val="00277F8B"/>
    <w:rsid w:val="00282DAC"/>
    <w:rsid w:val="00284481"/>
    <w:rsid w:val="002951C2"/>
    <w:rsid w:val="0029603E"/>
    <w:rsid w:val="002973DF"/>
    <w:rsid w:val="002A32D7"/>
    <w:rsid w:val="002A5838"/>
    <w:rsid w:val="002A7609"/>
    <w:rsid w:val="002B036D"/>
    <w:rsid w:val="002B1A3B"/>
    <w:rsid w:val="002B2505"/>
    <w:rsid w:val="002B2CAC"/>
    <w:rsid w:val="002B3188"/>
    <w:rsid w:val="002B3294"/>
    <w:rsid w:val="002B33A4"/>
    <w:rsid w:val="002B6397"/>
    <w:rsid w:val="002B70AD"/>
    <w:rsid w:val="002B7E51"/>
    <w:rsid w:val="002C0057"/>
    <w:rsid w:val="002D364B"/>
    <w:rsid w:val="002E2B24"/>
    <w:rsid w:val="002E5018"/>
    <w:rsid w:val="002E64C8"/>
    <w:rsid w:val="002F066F"/>
    <w:rsid w:val="00302E82"/>
    <w:rsid w:val="00303B06"/>
    <w:rsid w:val="00303F38"/>
    <w:rsid w:val="00304CAF"/>
    <w:rsid w:val="00316635"/>
    <w:rsid w:val="00320BCB"/>
    <w:rsid w:val="00323811"/>
    <w:rsid w:val="00323B7D"/>
    <w:rsid w:val="00324CB0"/>
    <w:rsid w:val="003278FE"/>
    <w:rsid w:val="00332014"/>
    <w:rsid w:val="00340F9C"/>
    <w:rsid w:val="00350C9F"/>
    <w:rsid w:val="00361F97"/>
    <w:rsid w:val="00364A1E"/>
    <w:rsid w:val="00367F6C"/>
    <w:rsid w:val="00373625"/>
    <w:rsid w:val="00377C75"/>
    <w:rsid w:val="0038140F"/>
    <w:rsid w:val="0038560F"/>
    <w:rsid w:val="00390E83"/>
    <w:rsid w:val="003962B1"/>
    <w:rsid w:val="00397BB1"/>
    <w:rsid w:val="003A077A"/>
    <w:rsid w:val="003A0EF8"/>
    <w:rsid w:val="003A363D"/>
    <w:rsid w:val="003A6896"/>
    <w:rsid w:val="003B5EE2"/>
    <w:rsid w:val="003C29E4"/>
    <w:rsid w:val="003C372E"/>
    <w:rsid w:val="003C38FB"/>
    <w:rsid w:val="003C462F"/>
    <w:rsid w:val="003C47FF"/>
    <w:rsid w:val="003C5279"/>
    <w:rsid w:val="003C5A09"/>
    <w:rsid w:val="003C71CE"/>
    <w:rsid w:val="003D6D9D"/>
    <w:rsid w:val="003D73D1"/>
    <w:rsid w:val="003E2BF9"/>
    <w:rsid w:val="003E553B"/>
    <w:rsid w:val="003E6DE9"/>
    <w:rsid w:val="003F46B4"/>
    <w:rsid w:val="004002C7"/>
    <w:rsid w:val="004013FA"/>
    <w:rsid w:val="00404CEE"/>
    <w:rsid w:val="004057F0"/>
    <w:rsid w:val="00405D3C"/>
    <w:rsid w:val="00407DBA"/>
    <w:rsid w:val="00411AA0"/>
    <w:rsid w:val="00411ECC"/>
    <w:rsid w:val="0041398A"/>
    <w:rsid w:val="004230C7"/>
    <w:rsid w:val="00426C20"/>
    <w:rsid w:val="00430B8D"/>
    <w:rsid w:val="0043454B"/>
    <w:rsid w:val="004400EE"/>
    <w:rsid w:val="004460CE"/>
    <w:rsid w:val="00454292"/>
    <w:rsid w:val="004576AB"/>
    <w:rsid w:val="0047181F"/>
    <w:rsid w:val="00490DE5"/>
    <w:rsid w:val="0049463F"/>
    <w:rsid w:val="00495D5D"/>
    <w:rsid w:val="004A16F1"/>
    <w:rsid w:val="004A2C17"/>
    <w:rsid w:val="004A3473"/>
    <w:rsid w:val="004A4E2F"/>
    <w:rsid w:val="004B3719"/>
    <w:rsid w:val="004B5243"/>
    <w:rsid w:val="004C042F"/>
    <w:rsid w:val="004C16ED"/>
    <w:rsid w:val="004C220A"/>
    <w:rsid w:val="004C3BA3"/>
    <w:rsid w:val="004C6220"/>
    <w:rsid w:val="004D159A"/>
    <w:rsid w:val="004D1C07"/>
    <w:rsid w:val="004D42D5"/>
    <w:rsid w:val="004D7131"/>
    <w:rsid w:val="004E00AF"/>
    <w:rsid w:val="004E42EF"/>
    <w:rsid w:val="004E484A"/>
    <w:rsid w:val="004F1313"/>
    <w:rsid w:val="004F18AB"/>
    <w:rsid w:val="004F1CAD"/>
    <w:rsid w:val="004F1F1C"/>
    <w:rsid w:val="004F4834"/>
    <w:rsid w:val="004F543D"/>
    <w:rsid w:val="00500108"/>
    <w:rsid w:val="00500F58"/>
    <w:rsid w:val="005028B6"/>
    <w:rsid w:val="00503B9A"/>
    <w:rsid w:val="00505C96"/>
    <w:rsid w:val="00510F64"/>
    <w:rsid w:val="00511B0A"/>
    <w:rsid w:val="00511EFD"/>
    <w:rsid w:val="00512024"/>
    <w:rsid w:val="0052187B"/>
    <w:rsid w:val="00525B03"/>
    <w:rsid w:val="00526B82"/>
    <w:rsid w:val="005278EE"/>
    <w:rsid w:val="00541F2E"/>
    <w:rsid w:val="00546191"/>
    <w:rsid w:val="0054697A"/>
    <w:rsid w:val="00547C2A"/>
    <w:rsid w:val="00551A7A"/>
    <w:rsid w:val="00556ECD"/>
    <w:rsid w:val="005629FB"/>
    <w:rsid w:val="00571462"/>
    <w:rsid w:val="00571D1A"/>
    <w:rsid w:val="00574851"/>
    <w:rsid w:val="00584518"/>
    <w:rsid w:val="005912DF"/>
    <w:rsid w:val="005B1D4C"/>
    <w:rsid w:val="005B29CA"/>
    <w:rsid w:val="005B2BC5"/>
    <w:rsid w:val="005B3244"/>
    <w:rsid w:val="005C6B89"/>
    <w:rsid w:val="005D1824"/>
    <w:rsid w:val="005D1B80"/>
    <w:rsid w:val="005D79C8"/>
    <w:rsid w:val="005E0605"/>
    <w:rsid w:val="005E0E85"/>
    <w:rsid w:val="005E2F43"/>
    <w:rsid w:val="005E30D4"/>
    <w:rsid w:val="005E421F"/>
    <w:rsid w:val="005E5FF8"/>
    <w:rsid w:val="005F064F"/>
    <w:rsid w:val="005F3D0B"/>
    <w:rsid w:val="006018B3"/>
    <w:rsid w:val="006023D5"/>
    <w:rsid w:val="00602BD4"/>
    <w:rsid w:val="00602CEB"/>
    <w:rsid w:val="006104D9"/>
    <w:rsid w:val="00611C21"/>
    <w:rsid w:val="006131DB"/>
    <w:rsid w:val="00620411"/>
    <w:rsid w:val="00631153"/>
    <w:rsid w:val="00643ECD"/>
    <w:rsid w:val="00666AD8"/>
    <w:rsid w:val="00672406"/>
    <w:rsid w:val="00686369"/>
    <w:rsid w:val="0068641A"/>
    <w:rsid w:val="00687752"/>
    <w:rsid w:val="00692276"/>
    <w:rsid w:val="00693060"/>
    <w:rsid w:val="006A5E5D"/>
    <w:rsid w:val="006B6238"/>
    <w:rsid w:val="006B7519"/>
    <w:rsid w:val="006D27B0"/>
    <w:rsid w:val="006D6F1E"/>
    <w:rsid w:val="006D7078"/>
    <w:rsid w:val="006D7E43"/>
    <w:rsid w:val="006E3347"/>
    <w:rsid w:val="006E4F0C"/>
    <w:rsid w:val="006E676E"/>
    <w:rsid w:val="007021D6"/>
    <w:rsid w:val="007021EF"/>
    <w:rsid w:val="007038EB"/>
    <w:rsid w:val="00710202"/>
    <w:rsid w:val="00710349"/>
    <w:rsid w:val="0071053E"/>
    <w:rsid w:val="007156B8"/>
    <w:rsid w:val="00723582"/>
    <w:rsid w:val="00726C80"/>
    <w:rsid w:val="007270E7"/>
    <w:rsid w:val="0073196D"/>
    <w:rsid w:val="00731F07"/>
    <w:rsid w:val="007335EF"/>
    <w:rsid w:val="0073463F"/>
    <w:rsid w:val="00744212"/>
    <w:rsid w:val="007509E4"/>
    <w:rsid w:val="0075268D"/>
    <w:rsid w:val="007640A1"/>
    <w:rsid w:val="00774225"/>
    <w:rsid w:val="00774D89"/>
    <w:rsid w:val="007801AD"/>
    <w:rsid w:val="00781174"/>
    <w:rsid w:val="00781399"/>
    <w:rsid w:val="00784A05"/>
    <w:rsid w:val="00784D95"/>
    <w:rsid w:val="00790C2E"/>
    <w:rsid w:val="0079141A"/>
    <w:rsid w:val="00792E75"/>
    <w:rsid w:val="0079403E"/>
    <w:rsid w:val="00794C73"/>
    <w:rsid w:val="007A29E2"/>
    <w:rsid w:val="007C3F84"/>
    <w:rsid w:val="007C5532"/>
    <w:rsid w:val="007C6C61"/>
    <w:rsid w:val="007E3E47"/>
    <w:rsid w:val="007E5AB5"/>
    <w:rsid w:val="007E6AD9"/>
    <w:rsid w:val="007E7454"/>
    <w:rsid w:val="00805EC7"/>
    <w:rsid w:val="008071A1"/>
    <w:rsid w:val="00810F9F"/>
    <w:rsid w:val="0081650F"/>
    <w:rsid w:val="00824930"/>
    <w:rsid w:val="008309A7"/>
    <w:rsid w:val="00831C65"/>
    <w:rsid w:val="00832FA5"/>
    <w:rsid w:val="00834500"/>
    <w:rsid w:val="00837190"/>
    <w:rsid w:val="00841DE7"/>
    <w:rsid w:val="00842FCE"/>
    <w:rsid w:val="008443E3"/>
    <w:rsid w:val="0084645E"/>
    <w:rsid w:val="008466AE"/>
    <w:rsid w:val="008533D1"/>
    <w:rsid w:val="00854A49"/>
    <w:rsid w:val="0085696C"/>
    <w:rsid w:val="00864713"/>
    <w:rsid w:val="00870DF9"/>
    <w:rsid w:val="00873131"/>
    <w:rsid w:val="0088060D"/>
    <w:rsid w:val="00881BE0"/>
    <w:rsid w:val="00887EF2"/>
    <w:rsid w:val="00891018"/>
    <w:rsid w:val="008944B6"/>
    <w:rsid w:val="00895013"/>
    <w:rsid w:val="00895D70"/>
    <w:rsid w:val="008A1B89"/>
    <w:rsid w:val="008A26B0"/>
    <w:rsid w:val="008A3B81"/>
    <w:rsid w:val="008A6214"/>
    <w:rsid w:val="008B19B5"/>
    <w:rsid w:val="008B31FC"/>
    <w:rsid w:val="008B3F72"/>
    <w:rsid w:val="008B5E08"/>
    <w:rsid w:val="008C12B2"/>
    <w:rsid w:val="008C43DB"/>
    <w:rsid w:val="008C5562"/>
    <w:rsid w:val="008C55F1"/>
    <w:rsid w:val="008C675F"/>
    <w:rsid w:val="008C735B"/>
    <w:rsid w:val="008D0E07"/>
    <w:rsid w:val="008D28BD"/>
    <w:rsid w:val="008E1AAB"/>
    <w:rsid w:val="008E4E2B"/>
    <w:rsid w:val="008E57C4"/>
    <w:rsid w:val="008E7FB8"/>
    <w:rsid w:val="008F7308"/>
    <w:rsid w:val="009024A2"/>
    <w:rsid w:val="00902A4C"/>
    <w:rsid w:val="009032D9"/>
    <w:rsid w:val="009262B0"/>
    <w:rsid w:val="00937449"/>
    <w:rsid w:val="00943AA2"/>
    <w:rsid w:val="00947CF4"/>
    <w:rsid w:val="009518DA"/>
    <w:rsid w:val="00952D9D"/>
    <w:rsid w:val="00953C1B"/>
    <w:rsid w:val="009542E7"/>
    <w:rsid w:val="0095683B"/>
    <w:rsid w:val="009659EC"/>
    <w:rsid w:val="00967593"/>
    <w:rsid w:val="00980EA8"/>
    <w:rsid w:val="0099160B"/>
    <w:rsid w:val="0099268B"/>
    <w:rsid w:val="00992A64"/>
    <w:rsid w:val="00993627"/>
    <w:rsid w:val="009A0EC6"/>
    <w:rsid w:val="009A18DE"/>
    <w:rsid w:val="009A54EE"/>
    <w:rsid w:val="009A7DA3"/>
    <w:rsid w:val="009A7FC8"/>
    <w:rsid w:val="009B08F2"/>
    <w:rsid w:val="009B10DD"/>
    <w:rsid w:val="009B2BA1"/>
    <w:rsid w:val="009B54B9"/>
    <w:rsid w:val="009C1A54"/>
    <w:rsid w:val="009C370C"/>
    <w:rsid w:val="009D1760"/>
    <w:rsid w:val="009D3A73"/>
    <w:rsid w:val="009D680A"/>
    <w:rsid w:val="009E154C"/>
    <w:rsid w:val="009E6316"/>
    <w:rsid w:val="009E788B"/>
    <w:rsid w:val="009F0433"/>
    <w:rsid w:val="009F0B8E"/>
    <w:rsid w:val="009F3473"/>
    <w:rsid w:val="009F45A6"/>
    <w:rsid w:val="00A03155"/>
    <w:rsid w:val="00A13F14"/>
    <w:rsid w:val="00A2280B"/>
    <w:rsid w:val="00A2431E"/>
    <w:rsid w:val="00A249A5"/>
    <w:rsid w:val="00A30655"/>
    <w:rsid w:val="00A44958"/>
    <w:rsid w:val="00A47870"/>
    <w:rsid w:val="00A47EB0"/>
    <w:rsid w:val="00A50324"/>
    <w:rsid w:val="00A50BB6"/>
    <w:rsid w:val="00A577ED"/>
    <w:rsid w:val="00A605BF"/>
    <w:rsid w:val="00A71C3D"/>
    <w:rsid w:val="00A752BC"/>
    <w:rsid w:val="00A8015F"/>
    <w:rsid w:val="00A80488"/>
    <w:rsid w:val="00A80C90"/>
    <w:rsid w:val="00A821DC"/>
    <w:rsid w:val="00A82528"/>
    <w:rsid w:val="00A8525E"/>
    <w:rsid w:val="00A8720D"/>
    <w:rsid w:val="00A908FD"/>
    <w:rsid w:val="00A927B5"/>
    <w:rsid w:val="00A973E1"/>
    <w:rsid w:val="00AA7204"/>
    <w:rsid w:val="00AB0635"/>
    <w:rsid w:val="00AB1B3A"/>
    <w:rsid w:val="00AB1B45"/>
    <w:rsid w:val="00AB48F1"/>
    <w:rsid w:val="00AB7744"/>
    <w:rsid w:val="00AC0202"/>
    <w:rsid w:val="00AC383B"/>
    <w:rsid w:val="00AD3CB1"/>
    <w:rsid w:val="00AD40DA"/>
    <w:rsid w:val="00AD479F"/>
    <w:rsid w:val="00AE3780"/>
    <w:rsid w:val="00AE6C98"/>
    <w:rsid w:val="00AF3019"/>
    <w:rsid w:val="00AF44B2"/>
    <w:rsid w:val="00B029BB"/>
    <w:rsid w:val="00B04C37"/>
    <w:rsid w:val="00B157F3"/>
    <w:rsid w:val="00B17C7D"/>
    <w:rsid w:val="00B22AD3"/>
    <w:rsid w:val="00B26A9B"/>
    <w:rsid w:val="00B27BF9"/>
    <w:rsid w:val="00B460B4"/>
    <w:rsid w:val="00B54F58"/>
    <w:rsid w:val="00B6107E"/>
    <w:rsid w:val="00B613CD"/>
    <w:rsid w:val="00B64635"/>
    <w:rsid w:val="00B72387"/>
    <w:rsid w:val="00B81B3E"/>
    <w:rsid w:val="00B85368"/>
    <w:rsid w:val="00B911AE"/>
    <w:rsid w:val="00B92FA5"/>
    <w:rsid w:val="00BA1532"/>
    <w:rsid w:val="00BA23AD"/>
    <w:rsid w:val="00BA7134"/>
    <w:rsid w:val="00BB15D6"/>
    <w:rsid w:val="00BC7214"/>
    <w:rsid w:val="00BD1349"/>
    <w:rsid w:val="00BD1A9A"/>
    <w:rsid w:val="00BE11AC"/>
    <w:rsid w:val="00BF0E1B"/>
    <w:rsid w:val="00BF10CD"/>
    <w:rsid w:val="00BF36B0"/>
    <w:rsid w:val="00BF46AE"/>
    <w:rsid w:val="00BF7696"/>
    <w:rsid w:val="00C10A7B"/>
    <w:rsid w:val="00C1110A"/>
    <w:rsid w:val="00C154D6"/>
    <w:rsid w:val="00C22223"/>
    <w:rsid w:val="00C24F4F"/>
    <w:rsid w:val="00C27219"/>
    <w:rsid w:val="00C325AD"/>
    <w:rsid w:val="00C369D1"/>
    <w:rsid w:val="00C4775D"/>
    <w:rsid w:val="00C50461"/>
    <w:rsid w:val="00C525F4"/>
    <w:rsid w:val="00C60285"/>
    <w:rsid w:val="00C60512"/>
    <w:rsid w:val="00C659CE"/>
    <w:rsid w:val="00C65D89"/>
    <w:rsid w:val="00C7050F"/>
    <w:rsid w:val="00C70B24"/>
    <w:rsid w:val="00C70DA7"/>
    <w:rsid w:val="00C725BC"/>
    <w:rsid w:val="00C8447C"/>
    <w:rsid w:val="00C84633"/>
    <w:rsid w:val="00C85DD3"/>
    <w:rsid w:val="00C86B5A"/>
    <w:rsid w:val="00CA1F21"/>
    <w:rsid w:val="00CA1FD7"/>
    <w:rsid w:val="00CA2029"/>
    <w:rsid w:val="00CA4A9F"/>
    <w:rsid w:val="00CA51E5"/>
    <w:rsid w:val="00CB6937"/>
    <w:rsid w:val="00CC232E"/>
    <w:rsid w:val="00CC24BA"/>
    <w:rsid w:val="00CC4FB0"/>
    <w:rsid w:val="00CC6E23"/>
    <w:rsid w:val="00CC70E4"/>
    <w:rsid w:val="00CC78C2"/>
    <w:rsid w:val="00CD4065"/>
    <w:rsid w:val="00CD4A68"/>
    <w:rsid w:val="00CE01DA"/>
    <w:rsid w:val="00CE08A9"/>
    <w:rsid w:val="00CE0F35"/>
    <w:rsid w:val="00CE4F35"/>
    <w:rsid w:val="00CF5552"/>
    <w:rsid w:val="00D017F9"/>
    <w:rsid w:val="00D020F4"/>
    <w:rsid w:val="00D04393"/>
    <w:rsid w:val="00D05756"/>
    <w:rsid w:val="00D14F63"/>
    <w:rsid w:val="00D15A06"/>
    <w:rsid w:val="00D16072"/>
    <w:rsid w:val="00D32F0A"/>
    <w:rsid w:val="00D33323"/>
    <w:rsid w:val="00D34545"/>
    <w:rsid w:val="00D407BD"/>
    <w:rsid w:val="00D541A7"/>
    <w:rsid w:val="00D65A7E"/>
    <w:rsid w:val="00D66B3C"/>
    <w:rsid w:val="00D74B7C"/>
    <w:rsid w:val="00D7704B"/>
    <w:rsid w:val="00D81FDD"/>
    <w:rsid w:val="00D863C3"/>
    <w:rsid w:val="00D92C29"/>
    <w:rsid w:val="00D94F38"/>
    <w:rsid w:val="00D96800"/>
    <w:rsid w:val="00DA21B4"/>
    <w:rsid w:val="00DA4D91"/>
    <w:rsid w:val="00DA699A"/>
    <w:rsid w:val="00DB2943"/>
    <w:rsid w:val="00DC563F"/>
    <w:rsid w:val="00DE0026"/>
    <w:rsid w:val="00DE54CC"/>
    <w:rsid w:val="00DE731C"/>
    <w:rsid w:val="00DF36AA"/>
    <w:rsid w:val="00DF3E04"/>
    <w:rsid w:val="00DF4B2F"/>
    <w:rsid w:val="00E01A9B"/>
    <w:rsid w:val="00E05161"/>
    <w:rsid w:val="00E0563F"/>
    <w:rsid w:val="00E05B7B"/>
    <w:rsid w:val="00E071B8"/>
    <w:rsid w:val="00E1071E"/>
    <w:rsid w:val="00E12167"/>
    <w:rsid w:val="00E12824"/>
    <w:rsid w:val="00E15CC7"/>
    <w:rsid w:val="00E17D0D"/>
    <w:rsid w:val="00E260C8"/>
    <w:rsid w:val="00E3401B"/>
    <w:rsid w:val="00E352F9"/>
    <w:rsid w:val="00E416C7"/>
    <w:rsid w:val="00E52F4C"/>
    <w:rsid w:val="00E5596F"/>
    <w:rsid w:val="00E56820"/>
    <w:rsid w:val="00E617B9"/>
    <w:rsid w:val="00E62AB9"/>
    <w:rsid w:val="00E716E4"/>
    <w:rsid w:val="00E74D5C"/>
    <w:rsid w:val="00E81039"/>
    <w:rsid w:val="00E85D6C"/>
    <w:rsid w:val="00E943BB"/>
    <w:rsid w:val="00EA0D2F"/>
    <w:rsid w:val="00EA1D85"/>
    <w:rsid w:val="00EA4B7D"/>
    <w:rsid w:val="00EA6976"/>
    <w:rsid w:val="00EB130D"/>
    <w:rsid w:val="00EC1344"/>
    <w:rsid w:val="00EC4CF4"/>
    <w:rsid w:val="00ED379F"/>
    <w:rsid w:val="00EE43B5"/>
    <w:rsid w:val="00EE54A0"/>
    <w:rsid w:val="00EF01C8"/>
    <w:rsid w:val="00EF0FFB"/>
    <w:rsid w:val="00EF36C1"/>
    <w:rsid w:val="00EF432B"/>
    <w:rsid w:val="00EF5A7E"/>
    <w:rsid w:val="00EF708D"/>
    <w:rsid w:val="00EF73DC"/>
    <w:rsid w:val="00F000CD"/>
    <w:rsid w:val="00F02CB8"/>
    <w:rsid w:val="00F04710"/>
    <w:rsid w:val="00F05CD1"/>
    <w:rsid w:val="00F05EE3"/>
    <w:rsid w:val="00F0782A"/>
    <w:rsid w:val="00F07CDB"/>
    <w:rsid w:val="00F10217"/>
    <w:rsid w:val="00F11184"/>
    <w:rsid w:val="00F11457"/>
    <w:rsid w:val="00F13443"/>
    <w:rsid w:val="00F14C99"/>
    <w:rsid w:val="00F228D6"/>
    <w:rsid w:val="00F33244"/>
    <w:rsid w:val="00F34D32"/>
    <w:rsid w:val="00F369ED"/>
    <w:rsid w:val="00F376A4"/>
    <w:rsid w:val="00F40BC6"/>
    <w:rsid w:val="00F47186"/>
    <w:rsid w:val="00F60A43"/>
    <w:rsid w:val="00F61704"/>
    <w:rsid w:val="00F63BF2"/>
    <w:rsid w:val="00F67099"/>
    <w:rsid w:val="00F7289A"/>
    <w:rsid w:val="00F77D73"/>
    <w:rsid w:val="00F8041F"/>
    <w:rsid w:val="00F8684D"/>
    <w:rsid w:val="00F877C5"/>
    <w:rsid w:val="00F940D3"/>
    <w:rsid w:val="00F9789B"/>
    <w:rsid w:val="00FA39DD"/>
    <w:rsid w:val="00FA7D14"/>
    <w:rsid w:val="00FB0D75"/>
    <w:rsid w:val="00FB0FA7"/>
    <w:rsid w:val="00FB1326"/>
    <w:rsid w:val="00FB20ED"/>
    <w:rsid w:val="00FB627D"/>
    <w:rsid w:val="00FB7279"/>
    <w:rsid w:val="00FC23B8"/>
    <w:rsid w:val="00FC7052"/>
    <w:rsid w:val="00FD4A9C"/>
    <w:rsid w:val="00FD4C2C"/>
    <w:rsid w:val="00FE0BBB"/>
    <w:rsid w:val="00FE213F"/>
    <w:rsid w:val="00FE791D"/>
    <w:rsid w:val="00FF067A"/>
    <w:rsid w:val="00FF3BFD"/>
    <w:rsid w:val="00FF5662"/>
    <w:rsid w:val="00FF5E3B"/>
    <w:rsid w:val="00FF67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08B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C042F"/>
    <w:pPr>
      <w:overflowPunct w:val="0"/>
      <w:autoSpaceDE w:val="0"/>
      <w:autoSpaceDN w:val="0"/>
      <w:adjustRightInd w:val="0"/>
    </w:pPr>
    <w:rPr>
      <w:rFonts w:ascii="Arial" w:hAnsi="Arial"/>
      <w:sz w:val="22"/>
    </w:rPr>
  </w:style>
  <w:style w:type="paragraph" w:styleId="Titolo2">
    <w:name w:val="heading 2"/>
    <w:basedOn w:val="Normale"/>
    <w:next w:val="Normale"/>
    <w:qFormat/>
    <w:rsid w:val="00C525F4"/>
    <w:pPr>
      <w:keepNext/>
      <w:spacing w:line="340" w:lineRule="exact"/>
      <w:jc w:val="center"/>
      <w:outlineLvl w:val="1"/>
    </w:pPr>
    <w:rPr>
      <w:rFonts w:ascii="English111 Adagio BT" w:hAnsi="English111 Adagio BT"/>
      <w:sz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115D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rsid w:val="004013FA"/>
    <w:rPr>
      <w:color w:val="0000FF"/>
      <w:u w:val="single"/>
    </w:rPr>
  </w:style>
  <w:style w:type="character" w:customStyle="1" w:styleId="IntestazioneCarattere">
    <w:name w:val="Intestazione Carattere"/>
    <w:link w:val="Intestazione"/>
    <w:locked/>
    <w:rsid w:val="002B33A4"/>
    <w:rPr>
      <w:rFonts w:ascii="Book Antiqua" w:eastAsia="Calibri" w:hAnsi="Book Antiqua" w:cs="Book Antiqua"/>
      <w:sz w:val="24"/>
      <w:szCs w:val="24"/>
      <w:lang w:val="it-IT" w:eastAsia="it-IT" w:bidi="ar-SA"/>
    </w:rPr>
  </w:style>
  <w:style w:type="paragraph" w:styleId="Intestazione">
    <w:name w:val="header"/>
    <w:basedOn w:val="Normale"/>
    <w:link w:val="IntestazioneCarattere"/>
    <w:rsid w:val="002B33A4"/>
    <w:pPr>
      <w:tabs>
        <w:tab w:val="center" w:pos="4819"/>
        <w:tab w:val="right" w:pos="9638"/>
      </w:tabs>
      <w:overflowPunct/>
      <w:autoSpaceDE/>
      <w:autoSpaceDN/>
      <w:adjustRightInd/>
    </w:pPr>
    <w:rPr>
      <w:rFonts w:ascii="Book Antiqua" w:eastAsia="Calibri" w:hAnsi="Book Antiqua" w:cs="Book Antiqua"/>
      <w:sz w:val="24"/>
      <w:szCs w:val="24"/>
    </w:rPr>
  </w:style>
  <w:style w:type="paragraph" w:customStyle="1" w:styleId="Pa2">
    <w:name w:val="Pa2"/>
    <w:basedOn w:val="Normale"/>
    <w:next w:val="Normale"/>
    <w:rsid w:val="002B33A4"/>
    <w:pPr>
      <w:overflowPunct/>
      <w:spacing w:line="201" w:lineRule="atLeast"/>
    </w:pPr>
    <w:rPr>
      <w:rFonts w:ascii="Futura Std Light" w:eastAsia="Calibri" w:hAnsi="Futura Std Light"/>
      <w:sz w:val="24"/>
      <w:szCs w:val="24"/>
    </w:rPr>
  </w:style>
  <w:style w:type="paragraph" w:styleId="Pidipagina">
    <w:name w:val="footer"/>
    <w:basedOn w:val="Normale"/>
    <w:rsid w:val="0099268B"/>
    <w:pPr>
      <w:tabs>
        <w:tab w:val="center" w:pos="4819"/>
        <w:tab w:val="right" w:pos="9638"/>
      </w:tabs>
    </w:pPr>
  </w:style>
  <w:style w:type="paragraph" w:customStyle="1" w:styleId="CharCharCharChar">
    <w:name w:val="Char Char Char Char"/>
    <w:basedOn w:val="Normale"/>
    <w:rsid w:val="0043454B"/>
    <w:pPr>
      <w:overflowPunct/>
      <w:autoSpaceDE/>
      <w:autoSpaceDN/>
      <w:adjustRightInd/>
      <w:spacing w:after="160" w:line="240" w:lineRule="exact"/>
    </w:pPr>
    <w:rPr>
      <w:rFonts w:ascii="Tahoma" w:hAnsi="Tahoma"/>
      <w:sz w:val="20"/>
      <w:lang w:val="en-US" w:eastAsia="en-US"/>
    </w:rPr>
  </w:style>
  <w:style w:type="paragraph" w:styleId="Testofumetto">
    <w:name w:val="Balloon Text"/>
    <w:basedOn w:val="Normale"/>
    <w:semiHidden/>
    <w:rsid w:val="008071A1"/>
    <w:rPr>
      <w:rFonts w:ascii="Tahoma" w:hAnsi="Tahoma" w:cs="Tahoma"/>
      <w:sz w:val="16"/>
      <w:szCs w:val="16"/>
    </w:rPr>
  </w:style>
  <w:style w:type="character" w:styleId="Numeropagina">
    <w:name w:val="page number"/>
    <w:basedOn w:val="Carpredefinitoparagrafo"/>
    <w:rsid w:val="002B6397"/>
  </w:style>
  <w:style w:type="character" w:customStyle="1" w:styleId="CarattereCarattere">
    <w:name w:val="Carattere Carattere"/>
    <w:locked/>
    <w:rsid w:val="00C525F4"/>
    <w:rPr>
      <w:rFonts w:ascii="Book Antiqua" w:eastAsia="Calibri" w:hAnsi="Book Antiqua" w:cs="Book Antiqua"/>
      <w:sz w:val="24"/>
      <w:szCs w:val="24"/>
      <w:lang w:val="it-IT" w:eastAsia="it-IT" w:bidi="ar-SA"/>
    </w:rPr>
  </w:style>
  <w:style w:type="paragraph" w:styleId="Paragrafoelenco">
    <w:name w:val="List Paragraph"/>
    <w:basedOn w:val="Normale"/>
    <w:uiPriority w:val="34"/>
    <w:qFormat/>
    <w:rsid w:val="00A13F14"/>
    <w:pPr>
      <w:overflowPunct/>
      <w:autoSpaceDE/>
      <w:autoSpaceDN/>
      <w:adjustRightInd/>
      <w:spacing w:after="200" w:line="276" w:lineRule="auto"/>
      <w:ind w:left="720"/>
      <w:contextualSpacing/>
    </w:pPr>
    <w:rPr>
      <w:rFonts w:ascii="Calibri" w:eastAsia="Calibri" w:hAnsi="Calibri"/>
      <w:szCs w:val="22"/>
      <w:lang w:eastAsia="en-US"/>
    </w:rPr>
  </w:style>
  <w:style w:type="paragraph" w:customStyle="1" w:styleId="Stile">
    <w:name w:val="Stile"/>
    <w:rsid w:val="00692276"/>
    <w:pPr>
      <w:widowControl w:val="0"/>
      <w:autoSpaceDE w:val="0"/>
      <w:autoSpaceDN w:val="0"/>
      <w:adjustRightInd w:val="0"/>
    </w:pPr>
    <w:rPr>
      <w:sz w:val="24"/>
      <w:szCs w:val="24"/>
    </w:rPr>
  </w:style>
  <w:style w:type="paragraph" w:styleId="Revisione">
    <w:name w:val="Revision"/>
    <w:hidden/>
    <w:uiPriority w:val="99"/>
    <w:semiHidden/>
    <w:rsid w:val="00397BB1"/>
    <w:rPr>
      <w:rFonts w:ascii="Arial" w:hAnsi="Arial"/>
      <w:sz w:val="22"/>
    </w:rPr>
  </w:style>
  <w:style w:type="paragraph" w:customStyle="1" w:styleId="Style2">
    <w:name w:val="Style 2"/>
    <w:uiPriority w:val="99"/>
    <w:rsid w:val="009E788B"/>
    <w:pPr>
      <w:widowControl w:val="0"/>
      <w:autoSpaceDE w:val="0"/>
      <w:autoSpaceDN w:val="0"/>
      <w:spacing w:line="266" w:lineRule="auto"/>
      <w:ind w:firstLine="720"/>
      <w:jc w:val="both"/>
    </w:pPr>
    <w:rPr>
      <w:sz w:val="22"/>
      <w:szCs w:val="22"/>
    </w:rPr>
  </w:style>
  <w:style w:type="character" w:customStyle="1" w:styleId="CharacterStyle1">
    <w:name w:val="Character Style 1"/>
    <w:uiPriority w:val="99"/>
    <w:rsid w:val="009E788B"/>
    <w:rPr>
      <w:sz w:val="22"/>
    </w:rPr>
  </w:style>
  <w:style w:type="character" w:styleId="Enfasigrassetto">
    <w:name w:val="Strong"/>
    <w:qFormat/>
    <w:rsid w:val="00512024"/>
    <w:rPr>
      <w:rFonts w:ascii="Times New Roman" w:hAnsi="Times New Roman" w:cs="Times New Roman"/>
      <w:b/>
      <w:bCs/>
    </w:rPr>
  </w:style>
  <w:style w:type="paragraph" w:styleId="NormaleWeb">
    <w:name w:val="Normal (Web)"/>
    <w:basedOn w:val="Normale"/>
    <w:uiPriority w:val="99"/>
    <w:rsid w:val="00512024"/>
    <w:pPr>
      <w:suppressAutoHyphens/>
      <w:overflowPunct/>
      <w:autoSpaceDE/>
      <w:autoSpaceDN/>
      <w:adjustRightInd/>
      <w:spacing w:before="280" w:after="280"/>
    </w:pPr>
    <w:rPr>
      <w:rFonts w:ascii="Verdana" w:hAnsi="Verdana" w:cs="Verdana"/>
      <w:color w:val="284D6D"/>
      <w:sz w:val="17"/>
      <w:szCs w:val="17"/>
      <w:lang w:eastAsia="ar-SA"/>
    </w:rPr>
  </w:style>
  <w:style w:type="character" w:styleId="Rimandocommento">
    <w:name w:val="annotation reference"/>
    <w:basedOn w:val="Carpredefinitoparagrafo"/>
    <w:semiHidden/>
    <w:unhideWhenUsed/>
    <w:rsid w:val="005D79C8"/>
    <w:rPr>
      <w:sz w:val="16"/>
      <w:szCs w:val="16"/>
    </w:rPr>
  </w:style>
  <w:style w:type="paragraph" w:styleId="Testocommento">
    <w:name w:val="annotation text"/>
    <w:basedOn w:val="Normale"/>
    <w:link w:val="TestocommentoCarattere"/>
    <w:semiHidden/>
    <w:unhideWhenUsed/>
    <w:rsid w:val="005D79C8"/>
    <w:rPr>
      <w:sz w:val="20"/>
    </w:rPr>
  </w:style>
  <w:style w:type="character" w:customStyle="1" w:styleId="TestocommentoCarattere">
    <w:name w:val="Testo commento Carattere"/>
    <w:basedOn w:val="Carpredefinitoparagrafo"/>
    <w:link w:val="Testocommento"/>
    <w:semiHidden/>
    <w:rsid w:val="005D79C8"/>
    <w:rPr>
      <w:rFonts w:ascii="Arial" w:hAnsi="Arial"/>
    </w:rPr>
  </w:style>
  <w:style w:type="paragraph" w:styleId="Soggettocommento">
    <w:name w:val="annotation subject"/>
    <w:basedOn w:val="Testocommento"/>
    <w:next w:val="Testocommento"/>
    <w:link w:val="SoggettocommentoCarattere"/>
    <w:semiHidden/>
    <w:unhideWhenUsed/>
    <w:rsid w:val="005D79C8"/>
    <w:rPr>
      <w:b/>
      <w:bCs/>
    </w:rPr>
  </w:style>
  <w:style w:type="character" w:customStyle="1" w:styleId="SoggettocommentoCarattere">
    <w:name w:val="Soggetto commento Carattere"/>
    <w:basedOn w:val="TestocommentoCarattere"/>
    <w:link w:val="Soggettocommento"/>
    <w:semiHidden/>
    <w:rsid w:val="005D79C8"/>
    <w:rPr>
      <w:rFonts w:ascii="Arial" w:hAnsi="Arial"/>
      <w:b/>
      <w:bCs/>
    </w:rPr>
  </w:style>
  <w:style w:type="character" w:styleId="Testosegnaposto">
    <w:name w:val="Placeholder Text"/>
    <w:basedOn w:val="Carpredefinitoparagrafo"/>
    <w:uiPriority w:val="99"/>
    <w:semiHidden/>
    <w:rsid w:val="00837190"/>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C042F"/>
    <w:pPr>
      <w:overflowPunct w:val="0"/>
      <w:autoSpaceDE w:val="0"/>
      <w:autoSpaceDN w:val="0"/>
      <w:adjustRightInd w:val="0"/>
    </w:pPr>
    <w:rPr>
      <w:rFonts w:ascii="Arial" w:hAnsi="Arial"/>
      <w:sz w:val="22"/>
    </w:rPr>
  </w:style>
  <w:style w:type="paragraph" w:styleId="Titolo2">
    <w:name w:val="heading 2"/>
    <w:basedOn w:val="Normale"/>
    <w:next w:val="Normale"/>
    <w:qFormat/>
    <w:rsid w:val="00C525F4"/>
    <w:pPr>
      <w:keepNext/>
      <w:spacing w:line="340" w:lineRule="exact"/>
      <w:jc w:val="center"/>
      <w:outlineLvl w:val="1"/>
    </w:pPr>
    <w:rPr>
      <w:rFonts w:ascii="English111 Adagio BT" w:hAnsi="English111 Adagio BT"/>
      <w:sz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115D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rsid w:val="004013FA"/>
    <w:rPr>
      <w:color w:val="0000FF"/>
      <w:u w:val="single"/>
    </w:rPr>
  </w:style>
  <w:style w:type="character" w:customStyle="1" w:styleId="IntestazioneCarattere">
    <w:name w:val="Intestazione Carattere"/>
    <w:link w:val="Intestazione"/>
    <w:locked/>
    <w:rsid w:val="002B33A4"/>
    <w:rPr>
      <w:rFonts w:ascii="Book Antiqua" w:eastAsia="Calibri" w:hAnsi="Book Antiqua" w:cs="Book Antiqua"/>
      <w:sz w:val="24"/>
      <w:szCs w:val="24"/>
      <w:lang w:val="it-IT" w:eastAsia="it-IT" w:bidi="ar-SA"/>
    </w:rPr>
  </w:style>
  <w:style w:type="paragraph" w:styleId="Intestazione">
    <w:name w:val="header"/>
    <w:basedOn w:val="Normale"/>
    <w:link w:val="IntestazioneCarattere"/>
    <w:rsid w:val="002B33A4"/>
    <w:pPr>
      <w:tabs>
        <w:tab w:val="center" w:pos="4819"/>
        <w:tab w:val="right" w:pos="9638"/>
      </w:tabs>
      <w:overflowPunct/>
      <w:autoSpaceDE/>
      <w:autoSpaceDN/>
      <w:adjustRightInd/>
    </w:pPr>
    <w:rPr>
      <w:rFonts w:ascii="Book Antiqua" w:eastAsia="Calibri" w:hAnsi="Book Antiqua" w:cs="Book Antiqua"/>
      <w:sz w:val="24"/>
      <w:szCs w:val="24"/>
    </w:rPr>
  </w:style>
  <w:style w:type="paragraph" w:customStyle="1" w:styleId="Pa2">
    <w:name w:val="Pa2"/>
    <w:basedOn w:val="Normale"/>
    <w:next w:val="Normale"/>
    <w:rsid w:val="002B33A4"/>
    <w:pPr>
      <w:overflowPunct/>
      <w:spacing w:line="201" w:lineRule="atLeast"/>
    </w:pPr>
    <w:rPr>
      <w:rFonts w:ascii="Futura Std Light" w:eastAsia="Calibri" w:hAnsi="Futura Std Light"/>
      <w:sz w:val="24"/>
      <w:szCs w:val="24"/>
    </w:rPr>
  </w:style>
  <w:style w:type="paragraph" w:styleId="Pidipagina">
    <w:name w:val="footer"/>
    <w:basedOn w:val="Normale"/>
    <w:rsid w:val="0099268B"/>
    <w:pPr>
      <w:tabs>
        <w:tab w:val="center" w:pos="4819"/>
        <w:tab w:val="right" w:pos="9638"/>
      </w:tabs>
    </w:pPr>
  </w:style>
  <w:style w:type="paragraph" w:customStyle="1" w:styleId="CharCharCharChar">
    <w:name w:val="Char Char Char Char"/>
    <w:basedOn w:val="Normale"/>
    <w:rsid w:val="0043454B"/>
    <w:pPr>
      <w:overflowPunct/>
      <w:autoSpaceDE/>
      <w:autoSpaceDN/>
      <w:adjustRightInd/>
      <w:spacing w:after="160" w:line="240" w:lineRule="exact"/>
    </w:pPr>
    <w:rPr>
      <w:rFonts w:ascii="Tahoma" w:hAnsi="Tahoma"/>
      <w:sz w:val="20"/>
      <w:lang w:val="en-US" w:eastAsia="en-US"/>
    </w:rPr>
  </w:style>
  <w:style w:type="paragraph" w:styleId="Testofumetto">
    <w:name w:val="Balloon Text"/>
    <w:basedOn w:val="Normale"/>
    <w:semiHidden/>
    <w:rsid w:val="008071A1"/>
    <w:rPr>
      <w:rFonts w:ascii="Tahoma" w:hAnsi="Tahoma" w:cs="Tahoma"/>
      <w:sz w:val="16"/>
      <w:szCs w:val="16"/>
    </w:rPr>
  </w:style>
  <w:style w:type="character" w:styleId="Numeropagina">
    <w:name w:val="page number"/>
    <w:basedOn w:val="Carpredefinitoparagrafo"/>
    <w:rsid w:val="002B6397"/>
  </w:style>
  <w:style w:type="character" w:customStyle="1" w:styleId="CarattereCarattere">
    <w:name w:val="Carattere Carattere"/>
    <w:locked/>
    <w:rsid w:val="00C525F4"/>
    <w:rPr>
      <w:rFonts w:ascii="Book Antiqua" w:eastAsia="Calibri" w:hAnsi="Book Antiqua" w:cs="Book Antiqua"/>
      <w:sz w:val="24"/>
      <w:szCs w:val="24"/>
      <w:lang w:val="it-IT" w:eastAsia="it-IT" w:bidi="ar-SA"/>
    </w:rPr>
  </w:style>
  <w:style w:type="paragraph" w:styleId="Paragrafoelenco">
    <w:name w:val="List Paragraph"/>
    <w:basedOn w:val="Normale"/>
    <w:uiPriority w:val="34"/>
    <w:qFormat/>
    <w:rsid w:val="00A13F14"/>
    <w:pPr>
      <w:overflowPunct/>
      <w:autoSpaceDE/>
      <w:autoSpaceDN/>
      <w:adjustRightInd/>
      <w:spacing w:after="200" w:line="276" w:lineRule="auto"/>
      <w:ind w:left="720"/>
      <w:contextualSpacing/>
    </w:pPr>
    <w:rPr>
      <w:rFonts w:ascii="Calibri" w:eastAsia="Calibri" w:hAnsi="Calibri"/>
      <w:szCs w:val="22"/>
      <w:lang w:eastAsia="en-US"/>
    </w:rPr>
  </w:style>
  <w:style w:type="paragraph" w:customStyle="1" w:styleId="Stile">
    <w:name w:val="Stile"/>
    <w:rsid w:val="00692276"/>
    <w:pPr>
      <w:widowControl w:val="0"/>
      <w:autoSpaceDE w:val="0"/>
      <w:autoSpaceDN w:val="0"/>
      <w:adjustRightInd w:val="0"/>
    </w:pPr>
    <w:rPr>
      <w:sz w:val="24"/>
      <w:szCs w:val="24"/>
    </w:rPr>
  </w:style>
  <w:style w:type="paragraph" w:styleId="Revisione">
    <w:name w:val="Revision"/>
    <w:hidden/>
    <w:uiPriority w:val="99"/>
    <w:semiHidden/>
    <w:rsid w:val="00397BB1"/>
    <w:rPr>
      <w:rFonts w:ascii="Arial" w:hAnsi="Arial"/>
      <w:sz w:val="22"/>
    </w:rPr>
  </w:style>
  <w:style w:type="paragraph" w:customStyle="1" w:styleId="Style2">
    <w:name w:val="Style 2"/>
    <w:uiPriority w:val="99"/>
    <w:rsid w:val="009E788B"/>
    <w:pPr>
      <w:widowControl w:val="0"/>
      <w:autoSpaceDE w:val="0"/>
      <w:autoSpaceDN w:val="0"/>
      <w:spacing w:line="266" w:lineRule="auto"/>
      <w:ind w:firstLine="720"/>
      <w:jc w:val="both"/>
    </w:pPr>
    <w:rPr>
      <w:sz w:val="22"/>
      <w:szCs w:val="22"/>
    </w:rPr>
  </w:style>
  <w:style w:type="character" w:customStyle="1" w:styleId="CharacterStyle1">
    <w:name w:val="Character Style 1"/>
    <w:uiPriority w:val="99"/>
    <w:rsid w:val="009E788B"/>
    <w:rPr>
      <w:sz w:val="22"/>
    </w:rPr>
  </w:style>
  <w:style w:type="character" w:styleId="Enfasigrassetto">
    <w:name w:val="Strong"/>
    <w:qFormat/>
    <w:rsid w:val="00512024"/>
    <w:rPr>
      <w:rFonts w:ascii="Times New Roman" w:hAnsi="Times New Roman" w:cs="Times New Roman"/>
      <w:b/>
      <w:bCs/>
    </w:rPr>
  </w:style>
  <w:style w:type="paragraph" w:styleId="NormaleWeb">
    <w:name w:val="Normal (Web)"/>
    <w:basedOn w:val="Normale"/>
    <w:uiPriority w:val="99"/>
    <w:rsid w:val="00512024"/>
    <w:pPr>
      <w:suppressAutoHyphens/>
      <w:overflowPunct/>
      <w:autoSpaceDE/>
      <w:autoSpaceDN/>
      <w:adjustRightInd/>
      <w:spacing w:before="280" w:after="280"/>
    </w:pPr>
    <w:rPr>
      <w:rFonts w:ascii="Verdana" w:hAnsi="Verdana" w:cs="Verdana"/>
      <w:color w:val="284D6D"/>
      <w:sz w:val="17"/>
      <w:szCs w:val="17"/>
      <w:lang w:eastAsia="ar-SA"/>
    </w:rPr>
  </w:style>
  <w:style w:type="character" w:styleId="Rimandocommento">
    <w:name w:val="annotation reference"/>
    <w:basedOn w:val="Carpredefinitoparagrafo"/>
    <w:semiHidden/>
    <w:unhideWhenUsed/>
    <w:rsid w:val="005D79C8"/>
    <w:rPr>
      <w:sz w:val="16"/>
      <w:szCs w:val="16"/>
    </w:rPr>
  </w:style>
  <w:style w:type="paragraph" w:styleId="Testocommento">
    <w:name w:val="annotation text"/>
    <w:basedOn w:val="Normale"/>
    <w:link w:val="TestocommentoCarattere"/>
    <w:semiHidden/>
    <w:unhideWhenUsed/>
    <w:rsid w:val="005D79C8"/>
    <w:rPr>
      <w:sz w:val="20"/>
    </w:rPr>
  </w:style>
  <w:style w:type="character" w:customStyle="1" w:styleId="TestocommentoCarattere">
    <w:name w:val="Testo commento Carattere"/>
    <w:basedOn w:val="Carpredefinitoparagrafo"/>
    <w:link w:val="Testocommento"/>
    <w:semiHidden/>
    <w:rsid w:val="005D79C8"/>
    <w:rPr>
      <w:rFonts w:ascii="Arial" w:hAnsi="Arial"/>
    </w:rPr>
  </w:style>
  <w:style w:type="paragraph" w:styleId="Soggettocommento">
    <w:name w:val="annotation subject"/>
    <w:basedOn w:val="Testocommento"/>
    <w:next w:val="Testocommento"/>
    <w:link w:val="SoggettocommentoCarattere"/>
    <w:semiHidden/>
    <w:unhideWhenUsed/>
    <w:rsid w:val="005D79C8"/>
    <w:rPr>
      <w:b/>
      <w:bCs/>
    </w:rPr>
  </w:style>
  <w:style w:type="character" w:customStyle="1" w:styleId="SoggettocommentoCarattere">
    <w:name w:val="Soggetto commento Carattere"/>
    <w:basedOn w:val="TestocommentoCarattere"/>
    <w:link w:val="Soggettocommento"/>
    <w:semiHidden/>
    <w:rsid w:val="005D79C8"/>
    <w:rPr>
      <w:rFonts w:ascii="Arial" w:hAnsi="Arial"/>
      <w:b/>
      <w:bCs/>
    </w:rPr>
  </w:style>
  <w:style w:type="character" w:styleId="Testosegnaposto">
    <w:name w:val="Placeholder Text"/>
    <w:basedOn w:val="Carpredefinitoparagrafo"/>
    <w:uiPriority w:val="99"/>
    <w:semiHidden/>
    <w:rsid w:val="008371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67241">
      <w:bodyDiv w:val="1"/>
      <w:marLeft w:val="0"/>
      <w:marRight w:val="0"/>
      <w:marTop w:val="0"/>
      <w:marBottom w:val="0"/>
      <w:divBdr>
        <w:top w:val="none" w:sz="0" w:space="0" w:color="auto"/>
        <w:left w:val="none" w:sz="0" w:space="0" w:color="auto"/>
        <w:bottom w:val="none" w:sz="0" w:space="0" w:color="auto"/>
        <w:right w:val="none" w:sz="0" w:space="0" w:color="auto"/>
      </w:divBdr>
    </w:div>
    <w:div w:id="298190589">
      <w:bodyDiv w:val="1"/>
      <w:marLeft w:val="0"/>
      <w:marRight w:val="0"/>
      <w:marTop w:val="0"/>
      <w:marBottom w:val="0"/>
      <w:divBdr>
        <w:top w:val="none" w:sz="0" w:space="0" w:color="auto"/>
        <w:left w:val="none" w:sz="0" w:space="0" w:color="auto"/>
        <w:bottom w:val="none" w:sz="0" w:space="0" w:color="auto"/>
        <w:right w:val="none" w:sz="0" w:space="0" w:color="auto"/>
      </w:divBdr>
    </w:div>
    <w:div w:id="452017292">
      <w:bodyDiv w:val="1"/>
      <w:marLeft w:val="0"/>
      <w:marRight w:val="0"/>
      <w:marTop w:val="0"/>
      <w:marBottom w:val="0"/>
      <w:divBdr>
        <w:top w:val="none" w:sz="0" w:space="0" w:color="auto"/>
        <w:left w:val="none" w:sz="0" w:space="0" w:color="auto"/>
        <w:bottom w:val="none" w:sz="0" w:space="0" w:color="auto"/>
        <w:right w:val="none" w:sz="0" w:space="0" w:color="auto"/>
      </w:divBdr>
    </w:div>
    <w:div w:id="488057027">
      <w:bodyDiv w:val="1"/>
      <w:marLeft w:val="0"/>
      <w:marRight w:val="0"/>
      <w:marTop w:val="0"/>
      <w:marBottom w:val="0"/>
      <w:divBdr>
        <w:top w:val="none" w:sz="0" w:space="0" w:color="auto"/>
        <w:left w:val="none" w:sz="0" w:space="0" w:color="auto"/>
        <w:bottom w:val="none" w:sz="0" w:space="0" w:color="auto"/>
        <w:right w:val="none" w:sz="0" w:space="0" w:color="auto"/>
      </w:divBdr>
    </w:div>
    <w:div w:id="703139479">
      <w:bodyDiv w:val="1"/>
      <w:marLeft w:val="0"/>
      <w:marRight w:val="0"/>
      <w:marTop w:val="0"/>
      <w:marBottom w:val="0"/>
      <w:divBdr>
        <w:top w:val="none" w:sz="0" w:space="0" w:color="auto"/>
        <w:left w:val="none" w:sz="0" w:space="0" w:color="auto"/>
        <w:bottom w:val="none" w:sz="0" w:space="0" w:color="auto"/>
        <w:right w:val="none" w:sz="0" w:space="0" w:color="auto"/>
      </w:divBdr>
    </w:div>
    <w:div w:id="927347262">
      <w:bodyDiv w:val="1"/>
      <w:marLeft w:val="0"/>
      <w:marRight w:val="0"/>
      <w:marTop w:val="0"/>
      <w:marBottom w:val="0"/>
      <w:divBdr>
        <w:top w:val="none" w:sz="0" w:space="0" w:color="auto"/>
        <w:left w:val="none" w:sz="0" w:space="0" w:color="auto"/>
        <w:bottom w:val="none" w:sz="0" w:space="0" w:color="auto"/>
        <w:right w:val="none" w:sz="0" w:space="0" w:color="auto"/>
      </w:divBdr>
      <w:divsChild>
        <w:div w:id="1991984316">
          <w:marLeft w:val="0"/>
          <w:marRight w:val="0"/>
          <w:marTop w:val="0"/>
          <w:marBottom w:val="0"/>
          <w:divBdr>
            <w:top w:val="none" w:sz="0" w:space="0" w:color="auto"/>
            <w:left w:val="none" w:sz="0" w:space="0" w:color="auto"/>
            <w:bottom w:val="none" w:sz="0" w:space="0" w:color="auto"/>
            <w:right w:val="none" w:sz="0" w:space="0" w:color="auto"/>
          </w:divBdr>
        </w:div>
        <w:div w:id="200358954">
          <w:marLeft w:val="0"/>
          <w:marRight w:val="0"/>
          <w:marTop w:val="0"/>
          <w:marBottom w:val="0"/>
          <w:divBdr>
            <w:top w:val="none" w:sz="0" w:space="0" w:color="auto"/>
            <w:left w:val="none" w:sz="0" w:space="0" w:color="auto"/>
            <w:bottom w:val="none" w:sz="0" w:space="0" w:color="auto"/>
            <w:right w:val="none" w:sz="0" w:space="0" w:color="auto"/>
          </w:divBdr>
        </w:div>
      </w:divsChild>
    </w:div>
    <w:div w:id="1164708723">
      <w:bodyDiv w:val="1"/>
      <w:marLeft w:val="0"/>
      <w:marRight w:val="0"/>
      <w:marTop w:val="0"/>
      <w:marBottom w:val="0"/>
      <w:divBdr>
        <w:top w:val="none" w:sz="0" w:space="0" w:color="auto"/>
        <w:left w:val="none" w:sz="0" w:space="0" w:color="auto"/>
        <w:bottom w:val="none" w:sz="0" w:space="0" w:color="auto"/>
        <w:right w:val="none" w:sz="0" w:space="0" w:color="auto"/>
      </w:divBdr>
      <w:divsChild>
        <w:div w:id="730808028">
          <w:marLeft w:val="0"/>
          <w:marRight w:val="0"/>
          <w:marTop w:val="0"/>
          <w:marBottom w:val="0"/>
          <w:divBdr>
            <w:top w:val="none" w:sz="0" w:space="0" w:color="auto"/>
            <w:left w:val="none" w:sz="0" w:space="0" w:color="auto"/>
            <w:bottom w:val="none" w:sz="0" w:space="0" w:color="auto"/>
            <w:right w:val="none" w:sz="0" w:space="0" w:color="auto"/>
          </w:divBdr>
        </w:div>
        <w:div w:id="410930232">
          <w:marLeft w:val="0"/>
          <w:marRight w:val="0"/>
          <w:marTop w:val="0"/>
          <w:marBottom w:val="0"/>
          <w:divBdr>
            <w:top w:val="none" w:sz="0" w:space="0" w:color="auto"/>
            <w:left w:val="none" w:sz="0" w:space="0" w:color="auto"/>
            <w:bottom w:val="none" w:sz="0" w:space="0" w:color="auto"/>
            <w:right w:val="none" w:sz="0" w:space="0" w:color="auto"/>
          </w:divBdr>
        </w:div>
        <w:div w:id="448476612">
          <w:marLeft w:val="0"/>
          <w:marRight w:val="0"/>
          <w:marTop w:val="0"/>
          <w:marBottom w:val="0"/>
          <w:divBdr>
            <w:top w:val="none" w:sz="0" w:space="0" w:color="auto"/>
            <w:left w:val="none" w:sz="0" w:space="0" w:color="auto"/>
            <w:bottom w:val="none" w:sz="0" w:space="0" w:color="auto"/>
            <w:right w:val="none" w:sz="0" w:space="0" w:color="auto"/>
          </w:divBdr>
        </w:div>
        <w:div w:id="1214343537">
          <w:marLeft w:val="0"/>
          <w:marRight w:val="0"/>
          <w:marTop w:val="0"/>
          <w:marBottom w:val="0"/>
          <w:divBdr>
            <w:top w:val="none" w:sz="0" w:space="0" w:color="auto"/>
            <w:left w:val="none" w:sz="0" w:space="0" w:color="auto"/>
            <w:bottom w:val="none" w:sz="0" w:space="0" w:color="auto"/>
            <w:right w:val="none" w:sz="0" w:space="0" w:color="auto"/>
          </w:divBdr>
        </w:div>
      </w:divsChild>
    </w:div>
    <w:div w:id="1212962416">
      <w:bodyDiv w:val="1"/>
      <w:marLeft w:val="0"/>
      <w:marRight w:val="0"/>
      <w:marTop w:val="0"/>
      <w:marBottom w:val="0"/>
      <w:divBdr>
        <w:top w:val="none" w:sz="0" w:space="0" w:color="auto"/>
        <w:left w:val="none" w:sz="0" w:space="0" w:color="auto"/>
        <w:bottom w:val="none" w:sz="0" w:space="0" w:color="auto"/>
        <w:right w:val="none" w:sz="0" w:space="0" w:color="auto"/>
      </w:divBdr>
    </w:div>
    <w:div w:id="1415585941">
      <w:bodyDiv w:val="1"/>
      <w:marLeft w:val="0"/>
      <w:marRight w:val="0"/>
      <w:marTop w:val="0"/>
      <w:marBottom w:val="0"/>
      <w:divBdr>
        <w:top w:val="none" w:sz="0" w:space="0" w:color="auto"/>
        <w:left w:val="none" w:sz="0" w:space="0" w:color="auto"/>
        <w:bottom w:val="none" w:sz="0" w:space="0" w:color="auto"/>
        <w:right w:val="none" w:sz="0" w:space="0" w:color="auto"/>
      </w:divBdr>
    </w:div>
    <w:div w:id="1553074377">
      <w:bodyDiv w:val="1"/>
      <w:marLeft w:val="0"/>
      <w:marRight w:val="0"/>
      <w:marTop w:val="0"/>
      <w:marBottom w:val="0"/>
      <w:divBdr>
        <w:top w:val="none" w:sz="0" w:space="0" w:color="auto"/>
        <w:left w:val="none" w:sz="0" w:space="0" w:color="auto"/>
        <w:bottom w:val="none" w:sz="0" w:space="0" w:color="auto"/>
        <w:right w:val="none" w:sz="0" w:space="0" w:color="auto"/>
      </w:divBdr>
    </w:div>
    <w:div w:id="1865439398">
      <w:bodyDiv w:val="1"/>
      <w:marLeft w:val="0"/>
      <w:marRight w:val="0"/>
      <w:marTop w:val="0"/>
      <w:marBottom w:val="0"/>
      <w:divBdr>
        <w:top w:val="none" w:sz="0" w:space="0" w:color="auto"/>
        <w:left w:val="none" w:sz="0" w:space="0" w:color="auto"/>
        <w:bottom w:val="none" w:sz="0" w:space="0" w:color="auto"/>
        <w:right w:val="none" w:sz="0" w:space="0" w:color="auto"/>
      </w:divBdr>
    </w:div>
    <w:div w:id="1911302617">
      <w:bodyDiv w:val="1"/>
      <w:marLeft w:val="0"/>
      <w:marRight w:val="0"/>
      <w:marTop w:val="0"/>
      <w:marBottom w:val="0"/>
      <w:divBdr>
        <w:top w:val="none" w:sz="0" w:space="0" w:color="auto"/>
        <w:left w:val="none" w:sz="0" w:space="0" w:color="auto"/>
        <w:bottom w:val="none" w:sz="0" w:space="0" w:color="auto"/>
        <w:right w:val="none" w:sz="0" w:space="0" w:color="auto"/>
      </w:divBdr>
      <w:divsChild>
        <w:div w:id="1910118101">
          <w:marLeft w:val="0"/>
          <w:marRight w:val="0"/>
          <w:marTop w:val="0"/>
          <w:marBottom w:val="0"/>
          <w:divBdr>
            <w:top w:val="none" w:sz="0" w:space="0" w:color="auto"/>
            <w:left w:val="none" w:sz="0" w:space="0" w:color="auto"/>
            <w:bottom w:val="none" w:sz="0" w:space="0" w:color="auto"/>
            <w:right w:val="none" w:sz="0" w:space="0" w:color="auto"/>
          </w:divBdr>
          <w:divsChild>
            <w:div w:id="1067387114">
              <w:marLeft w:val="0"/>
              <w:marRight w:val="0"/>
              <w:marTop w:val="0"/>
              <w:marBottom w:val="0"/>
              <w:divBdr>
                <w:top w:val="none" w:sz="0" w:space="0" w:color="auto"/>
                <w:left w:val="none" w:sz="0" w:space="0" w:color="auto"/>
                <w:bottom w:val="none" w:sz="0" w:space="0" w:color="auto"/>
                <w:right w:val="none" w:sz="0" w:space="0" w:color="auto"/>
              </w:divBdr>
              <w:divsChild>
                <w:div w:id="1898544093">
                  <w:marLeft w:val="0"/>
                  <w:marRight w:val="0"/>
                  <w:marTop w:val="0"/>
                  <w:marBottom w:val="0"/>
                  <w:divBdr>
                    <w:top w:val="none" w:sz="0" w:space="0" w:color="auto"/>
                    <w:left w:val="none" w:sz="0" w:space="0" w:color="auto"/>
                    <w:bottom w:val="none" w:sz="0" w:space="0" w:color="auto"/>
                    <w:right w:val="none" w:sz="0" w:space="0" w:color="auto"/>
                  </w:divBdr>
                </w:div>
                <w:div w:id="1741903811">
                  <w:marLeft w:val="0"/>
                  <w:marRight w:val="0"/>
                  <w:marTop w:val="0"/>
                  <w:marBottom w:val="0"/>
                  <w:divBdr>
                    <w:top w:val="none" w:sz="0" w:space="0" w:color="auto"/>
                    <w:left w:val="none" w:sz="0" w:space="0" w:color="auto"/>
                    <w:bottom w:val="none" w:sz="0" w:space="0" w:color="auto"/>
                    <w:right w:val="none" w:sz="0" w:space="0" w:color="auto"/>
                  </w:divBdr>
                </w:div>
                <w:div w:id="1970697328">
                  <w:marLeft w:val="0"/>
                  <w:marRight w:val="0"/>
                  <w:marTop w:val="0"/>
                  <w:marBottom w:val="0"/>
                  <w:divBdr>
                    <w:top w:val="none" w:sz="0" w:space="0" w:color="auto"/>
                    <w:left w:val="none" w:sz="0" w:space="0" w:color="auto"/>
                    <w:bottom w:val="none" w:sz="0" w:space="0" w:color="auto"/>
                    <w:right w:val="none" w:sz="0" w:space="0" w:color="auto"/>
                  </w:divBdr>
                </w:div>
                <w:div w:id="448823052">
                  <w:marLeft w:val="0"/>
                  <w:marRight w:val="0"/>
                  <w:marTop w:val="0"/>
                  <w:marBottom w:val="0"/>
                  <w:divBdr>
                    <w:top w:val="none" w:sz="0" w:space="0" w:color="auto"/>
                    <w:left w:val="none" w:sz="0" w:space="0" w:color="auto"/>
                    <w:bottom w:val="none" w:sz="0" w:space="0" w:color="auto"/>
                    <w:right w:val="none" w:sz="0" w:space="0" w:color="auto"/>
                  </w:divBdr>
                </w:div>
                <w:div w:id="627205105">
                  <w:marLeft w:val="0"/>
                  <w:marRight w:val="0"/>
                  <w:marTop w:val="0"/>
                  <w:marBottom w:val="0"/>
                  <w:divBdr>
                    <w:top w:val="none" w:sz="0" w:space="0" w:color="auto"/>
                    <w:left w:val="none" w:sz="0" w:space="0" w:color="auto"/>
                    <w:bottom w:val="none" w:sz="0" w:space="0" w:color="auto"/>
                    <w:right w:val="none" w:sz="0" w:space="0" w:color="auto"/>
                  </w:divBdr>
                </w:div>
                <w:div w:id="1073772099">
                  <w:marLeft w:val="0"/>
                  <w:marRight w:val="0"/>
                  <w:marTop w:val="0"/>
                  <w:marBottom w:val="0"/>
                  <w:divBdr>
                    <w:top w:val="none" w:sz="0" w:space="0" w:color="auto"/>
                    <w:left w:val="none" w:sz="0" w:space="0" w:color="auto"/>
                    <w:bottom w:val="none" w:sz="0" w:space="0" w:color="auto"/>
                    <w:right w:val="none" w:sz="0" w:space="0" w:color="auto"/>
                  </w:divBdr>
                </w:div>
                <w:div w:id="79570319">
                  <w:marLeft w:val="0"/>
                  <w:marRight w:val="0"/>
                  <w:marTop w:val="0"/>
                  <w:marBottom w:val="0"/>
                  <w:divBdr>
                    <w:top w:val="none" w:sz="0" w:space="0" w:color="auto"/>
                    <w:left w:val="none" w:sz="0" w:space="0" w:color="auto"/>
                    <w:bottom w:val="none" w:sz="0" w:space="0" w:color="auto"/>
                    <w:right w:val="none" w:sz="0" w:space="0" w:color="auto"/>
                  </w:divBdr>
                </w:div>
                <w:div w:id="38942916">
                  <w:marLeft w:val="0"/>
                  <w:marRight w:val="0"/>
                  <w:marTop w:val="0"/>
                  <w:marBottom w:val="0"/>
                  <w:divBdr>
                    <w:top w:val="none" w:sz="0" w:space="0" w:color="auto"/>
                    <w:left w:val="none" w:sz="0" w:space="0" w:color="auto"/>
                    <w:bottom w:val="none" w:sz="0" w:space="0" w:color="auto"/>
                    <w:right w:val="none" w:sz="0" w:space="0" w:color="auto"/>
                  </w:divBdr>
                </w:div>
                <w:div w:id="1348678035">
                  <w:marLeft w:val="0"/>
                  <w:marRight w:val="0"/>
                  <w:marTop w:val="0"/>
                  <w:marBottom w:val="0"/>
                  <w:divBdr>
                    <w:top w:val="none" w:sz="0" w:space="0" w:color="auto"/>
                    <w:left w:val="none" w:sz="0" w:space="0" w:color="auto"/>
                    <w:bottom w:val="none" w:sz="0" w:space="0" w:color="auto"/>
                    <w:right w:val="none" w:sz="0" w:space="0" w:color="auto"/>
                  </w:divBdr>
                </w:div>
                <w:div w:id="1978417334">
                  <w:marLeft w:val="0"/>
                  <w:marRight w:val="0"/>
                  <w:marTop w:val="0"/>
                  <w:marBottom w:val="0"/>
                  <w:divBdr>
                    <w:top w:val="none" w:sz="0" w:space="0" w:color="auto"/>
                    <w:left w:val="none" w:sz="0" w:space="0" w:color="auto"/>
                    <w:bottom w:val="none" w:sz="0" w:space="0" w:color="auto"/>
                    <w:right w:val="none" w:sz="0" w:space="0" w:color="auto"/>
                  </w:divBdr>
                </w:div>
                <w:div w:id="346443484">
                  <w:marLeft w:val="0"/>
                  <w:marRight w:val="0"/>
                  <w:marTop w:val="0"/>
                  <w:marBottom w:val="0"/>
                  <w:divBdr>
                    <w:top w:val="none" w:sz="0" w:space="0" w:color="auto"/>
                    <w:left w:val="none" w:sz="0" w:space="0" w:color="auto"/>
                    <w:bottom w:val="none" w:sz="0" w:space="0" w:color="auto"/>
                    <w:right w:val="none" w:sz="0" w:space="0" w:color="auto"/>
                  </w:divBdr>
                </w:div>
                <w:div w:id="1748453677">
                  <w:marLeft w:val="0"/>
                  <w:marRight w:val="0"/>
                  <w:marTop w:val="0"/>
                  <w:marBottom w:val="0"/>
                  <w:divBdr>
                    <w:top w:val="none" w:sz="0" w:space="0" w:color="auto"/>
                    <w:left w:val="none" w:sz="0" w:space="0" w:color="auto"/>
                    <w:bottom w:val="none" w:sz="0" w:space="0" w:color="auto"/>
                    <w:right w:val="none" w:sz="0" w:space="0" w:color="auto"/>
                  </w:divBdr>
                </w:div>
                <w:div w:id="1358384390">
                  <w:marLeft w:val="0"/>
                  <w:marRight w:val="0"/>
                  <w:marTop w:val="0"/>
                  <w:marBottom w:val="0"/>
                  <w:divBdr>
                    <w:top w:val="none" w:sz="0" w:space="0" w:color="auto"/>
                    <w:left w:val="none" w:sz="0" w:space="0" w:color="auto"/>
                    <w:bottom w:val="none" w:sz="0" w:space="0" w:color="auto"/>
                    <w:right w:val="none" w:sz="0" w:space="0" w:color="auto"/>
                  </w:divBdr>
                </w:div>
                <w:div w:id="1857622327">
                  <w:marLeft w:val="0"/>
                  <w:marRight w:val="0"/>
                  <w:marTop w:val="0"/>
                  <w:marBottom w:val="0"/>
                  <w:divBdr>
                    <w:top w:val="none" w:sz="0" w:space="0" w:color="auto"/>
                    <w:left w:val="none" w:sz="0" w:space="0" w:color="auto"/>
                    <w:bottom w:val="none" w:sz="0" w:space="0" w:color="auto"/>
                    <w:right w:val="none" w:sz="0" w:space="0" w:color="auto"/>
                  </w:divBdr>
                </w:div>
                <w:div w:id="2057272351">
                  <w:marLeft w:val="0"/>
                  <w:marRight w:val="0"/>
                  <w:marTop w:val="0"/>
                  <w:marBottom w:val="0"/>
                  <w:divBdr>
                    <w:top w:val="none" w:sz="0" w:space="0" w:color="auto"/>
                    <w:left w:val="none" w:sz="0" w:space="0" w:color="auto"/>
                    <w:bottom w:val="none" w:sz="0" w:space="0" w:color="auto"/>
                    <w:right w:val="none" w:sz="0" w:space="0" w:color="auto"/>
                  </w:divBdr>
                </w:div>
                <w:div w:id="1812360731">
                  <w:marLeft w:val="0"/>
                  <w:marRight w:val="0"/>
                  <w:marTop w:val="0"/>
                  <w:marBottom w:val="0"/>
                  <w:divBdr>
                    <w:top w:val="none" w:sz="0" w:space="0" w:color="auto"/>
                    <w:left w:val="none" w:sz="0" w:space="0" w:color="auto"/>
                    <w:bottom w:val="none" w:sz="0" w:space="0" w:color="auto"/>
                    <w:right w:val="none" w:sz="0" w:space="0" w:color="auto"/>
                  </w:divBdr>
                </w:div>
                <w:div w:id="988827310">
                  <w:marLeft w:val="0"/>
                  <w:marRight w:val="0"/>
                  <w:marTop w:val="0"/>
                  <w:marBottom w:val="0"/>
                  <w:divBdr>
                    <w:top w:val="none" w:sz="0" w:space="0" w:color="auto"/>
                    <w:left w:val="none" w:sz="0" w:space="0" w:color="auto"/>
                    <w:bottom w:val="none" w:sz="0" w:space="0" w:color="auto"/>
                    <w:right w:val="none" w:sz="0" w:space="0" w:color="auto"/>
                  </w:divBdr>
                </w:div>
                <w:div w:id="418865171">
                  <w:marLeft w:val="0"/>
                  <w:marRight w:val="0"/>
                  <w:marTop w:val="0"/>
                  <w:marBottom w:val="0"/>
                  <w:divBdr>
                    <w:top w:val="none" w:sz="0" w:space="0" w:color="auto"/>
                    <w:left w:val="none" w:sz="0" w:space="0" w:color="auto"/>
                    <w:bottom w:val="none" w:sz="0" w:space="0" w:color="auto"/>
                    <w:right w:val="none" w:sz="0" w:space="0" w:color="auto"/>
                  </w:divBdr>
                </w:div>
                <w:div w:id="1758869782">
                  <w:marLeft w:val="0"/>
                  <w:marRight w:val="0"/>
                  <w:marTop w:val="0"/>
                  <w:marBottom w:val="0"/>
                  <w:divBdr>
                    <w:top w:val="none" w:sz="0" w:space="0" w:color="auto"/>
                    <w:left w:val="none" w:sz="0" w:space="0" w:color="auto"/>
                    <w:bottom w:val="none" w:sz="0" w:space="0" w:color="auto"/>
                    <w:right w:val="none" w:sz="0" w:space="0" w:color="auto"/>
                  </w:divBdr>
                </w:div>
                <w:div w:id="627705384">
                  <w:marLeft w:val="0"/>
                  <w:marRight w:val="0"/>
                  <w:marTop w:val="0"/>
                  <w:marBottom w:val="0"/>
                  <w:divBdr>
                    <w:top w:val="none" w:sz="0" w:space="0" w:color="auto"/>
                    <w:left w:val="none" w:sz="0" w:space="0" w:color="auto"/>
                    <w:bottom w:val="none" w:sz="0" w:space="0" w:color="auto"/>
                    <w:right w:val="none" w:sz="0" w:space="0" w:color="auto"/>
                  </w:divBdr>
                </w:div>
                <w:div w:id="887834689">
                  <w:marLeft w:val="0"/>
                  <w:marRight w:val="0"/>
                  <w:marTop w:val="0"/>
                  <w:marBottom w:val="0"/>
                  <w:divBdr>
                    <w:top w:val="none" w:sz="0" w:space="0" w:color="auto"/>
                    <w:left w:val="none" w:sz="0" w:space="0" w:color="auto"/>
                    <w:bottom w:val="none" w:sz="0" w:space="0" w:color="auto"/>
                    <w:right w:val="none" w:sz="0" w:space="0" w:color="auto"/>
                  </w:divBdr>
                </w:div>
                <w:div w:id="5451778">
                  <w:marLeft w:val="0"/>
                  <w:marRight w:val="0"/>
                  <w:marTop w:val="0"/>
                  <w:marBottom w:val="0"/>
                  <w:divBdr>
                    <w:top w:val="none" w:sz="0" w:space="0" w:color="auto"/>
                    <w:left w:val="none" w:sz="0" w:space="0" w:color="auto"/>
                    <w:bottom w:val="none" w:sz="0" w:space="0" w:color="auto"/>
                    <w:right w:val="none" w:sz="0" w:space="0" w:color="auto"/>
                  </w:divBdr>
                </w:div>
                <w:div w:id="1629356470">
                  <w:marLeft w:val="0"/>
                  <w:marRight w:val="0"/>
                  <w:marTop w:val="0"/>
                  <w:marBottom w:val="0"/>
                  <w:divBdr>
                    <w:top w:val="none" w:sz="0" w:space="0" w:color="auto"/>
                    <w:left w:val="none" w:sz="0" w:space="0" w:color="auto"/>
                    <w:bottom w:val="none" w:sz="0" w:space="0" w:color="auto"/>
                    <w:right w:val="none" w:sz="0" w:space="0" w:color="auto"/>
                  </w:divBdr>
                </w:div>
                <w:div w:id="892035752">
                  <w:marLeft w:val="0"/>
                  <w:marRight w:val="0"/>
                  <w:marTop w:val="0"/>
                  <w:marBottom w:val="0"/>
                  <w:divBdr>
                    <w:top w:val="none" w:sz="0" w:space="0" w:color="auto"/>
                    <w:left w:val="none" w:sz="0" w:space="0" w:color="auto"/>
                    <w:bottom w:val="none" w:sz="0" w:space="0" w:color="auto"/>
                    <w:right w:val="none" w:sz="0" w:space="0" w:color="auto"/>
                  </w:divBdr>
                </w:div>
                <w:div w:id="1637104797">
                  <w:marLeft w:val="0"/>
                  <w:marRight w:val="0"/>
                  <w:marTop w:val="0"/>
                  <w:marBottom w:val="0"/>
                  <w:divBdr>
                    <w:top w:val="none" w:sz="0" w:space="0" w:color="auto"/>
                    <w:left w:val="none" w:sz="0" w:space="0" w:color="auto"/>
                    <w:bottom w:val="none" w:sz="0" w:space="0" w:color="auto"/>
                    <w:right w:val="none" w:sz="0" w:space="0" w:color="auto"/>
                  </w:divBdr>
                </w:div>
                <w:div w:id="1718776082">
                  <w:marLeft w:val="0"/>
                  <w:marRight w:val="0"/>
                  <w:marTop w:val="0"/>
                  <w:marBottom w:val="0"/>
                  <w:divBdr>
                    <w:top w:val="none" w:sz="0" w:space="0" w:color="auto"/>
                    <w:left w:val="none" w:sz="0" w:space="0" w:color="auto"/>
                    <w:bottom w:val="none" w:sz="0" w:space="0" w:color="auto"/>
                    <w:right w:val="none" w:sz="0" w:space="0" w:color="auto"/>
                  </w:divBdr>
                </w:div>
                <w:div w:id="1605308609">
                  <w:marLeft w:val="0"/>
                  <w:marRight w:val="0"/>
                  <w:marTop w:val="0"/>
                  <w:marBottom w:val="0"/>
                  <w:divBdr>
                    <w:top w:val="none" w:sz="0" w:space="0" w:color="auto"/>
                    <w:left w:val="none" w:sz="0" w:space="0" w:color="auto"/>
                    <w:bottom w:val="none" w:sz="0" w:space="0" w:color="auto"/>
                    <w:right w:val="none" w:sz="0" w:space="0" w:color="auto"/>
                  </w:divBdr>
                </w:div>
                <w:div w:id="1362588677">
                  <w:marLeft w:val="0"/>
                  <w:marRight w:val="0"/>
                  <w:marTop w:val="0"/>
                  <w:marBottom w:val="0"/>
                  <w:divBdr>
                    <w:top w:val="none" w:sz="0" w:space="0" w:color="auto"/>
                    <w:left w:val="none" w:sz="0" w:space="0" w:color="auto"/>
                    <w:bottom w:val="none" w:sz="0" w:space="0" w:color="auto"/>
                    <w:right w:val="none" w:sz="0" w:space="0" w:color="auto"/>
                  </w:divBdr>
                </w:div>
                <w:div w:id="534196841">
                  <w:marLeft w:val="0"/>
                  <w:marRight w:val="0"/>
                  <w:marTop w:val="0"/>
                  <w:marBottom w:val="0"/>
                  <w:divBdr>
                    <w:top w:val="none" w:sz="0" w:space="0" w:color="auto"/>
                    <w:left w:val="none" w:sz="0" w:space="0" w:color="auto"/>
                    <w:bottom w:val="none" w:sz="0" w:space="0" w:color="auto"/>
                    <w:right w:val="none" w:sz="0" w:space="0" w:color="auto"/>
                  </w:divBdr>
                </w:div>
                <w:div w:id="1903758097">
                  <w:marLeft w:val="0"/>
                  <w:marRight w:val="0"/>
                  <w:marTop w:val="0"/>
                  <w:marBottom w:val="0"/>
                  <w:divBdr>
                    <w:top w:val="none" w:sz="0" w:space="0" w:color="auto"/>
                    <w:left w:val="none" w:sz="0" w:space="0" w:color="auto"/>
                    <w:bottom w:val="none" w:sz="0" w:space="0" w:color="auto"/>
                    <w:right w:val="none" w:sz="0" w:space="0" w:color="auto"/>
                  </w:divBdr>
                </w:div>
                <w:div w:id="603996842">
                  <w:marLeft w:val="0"/>
                  <w:marRight w:val="0"/>
                  <w:marTop w:val="0"/>
                  <w:marBottom w:val="0"/>
                  <w:divBdr>
                    <w:top w:val="none" w:sz="0" w:space="0" w:color="auto"/>
                    <w:left w:val="none" w:sz="0" w:space="0" w:color="auto"/>
                    <w:bottom w:val="none" w:sz="0" w:space="0" w:color="auto"/>
                    <w:right w:val="none" w:sz="0" w:space="0" w:color="auto"/>
                  </w:divBdr>
                </w:div>
                <w:div w:id="440102434">
                  <w:marLeft w:val="0"/>
                  <w:marRight w:val="0"/>
                  <w:marTop w:val="0"/>
                  <w:marBottom w:val="0"/>
                  <w:divBdr>
                    <w:top w:val="none" w:sz="0" w:space="0" w:color="auto"/>
                    <w:left w:val="none" w:sz="0" w:space="0" w:color="auto"/>
                    <w:bottom w:val="none" w:sz="0" w:space="0" w:color="auto"/>
                    <w:right w:val="none" w:sz="0" w:space="0" w:color="auto"/>
                  </w:divBdr>
                </w:div>
                <w:div w:id="609972000">
                  <w:marLeft w:val="0"/>
                  <w:marRight w:val="0"/>
                  <w:marTop w:val="0"/>
                  <w:marBottom w:val="0"/>
                  <w:divBdr>
                    <w:top w:val="none" w:sz="0" w:space="0" w:color="auto"/>
                    <w:left w:val="none" w:sz="0" w:space="0" w:color="auto"/>
                    <w:bottom w:val="none" w:sz="0" w:space="0" w:color="auto"/>
                    <w:right w:val="none" w:sz="0" w:space="0" w:color="auto"/>
                  </w:divBdr>
                </w:div>
                <w:div w:id="1317488679">
                  <w:marLeft w:val="0"/>
                  <w:marRight w:val="0"/>
                  <w:marTop w:val="0"/>
                  <w:marBottom w:val="0"/>
                  <w:divBdr>
                    <w:top w:val="none" w:sz="0" w:space="0" w:color="auto"/>
                    <w:left w:val="none" w:sz="0" w:space="0" w:color="auto"/>
                    <w:bottom w:val="none" w:sz="0" w:space="0" w:color="auto"/>
                    <w:right w:val="none" w:sz="0" w:space="0" w:color="auto"/>
                  </w:divBdr>
                </w:div>
                <w:div w:id="689913535">
                  <w:marLeft w:val="0"/>
                  <w:marRight w:val="0"/>
                  <w:marTop w:val="0"/>
                  <w:marBottom w:val="0"/>
                  <w:divBdr>
                    <w:top w:val="none" w:sz="0" w:space="0" w:color="auto"/>
                    <w:left w:val="none" w:sz="0" w:space="0" w:color="auto"/>
                    <w:bottom w:val="none" w:sz="0" w:space="0" w:color="auto"/>
                    <w:right w:val="none" w:sz="0" w:space="0" w:color="auto"/>
                  </w:divBdr>
                </w:div>
                <w:div w:id="937063134">
                  <w:marLeft w:val="0"/>
                  <w:marRight w:val="0"/>
                  <w:marTop w:val="0"/>
                  <w:marBottom w:val="0"/>
                  <w:divBdr>
                    <w:top w:val="none" w:sz="0" w:space="0" w:color="auto"/>
                    <w:left w:val="none" w:sz="0" w:space="0" w:color="auto"/>
                    <w:bottom w:val="none" w:sz="0" w:space="0" w:color="auto"/>
                    <w:right w:val="none" w:sz="0" w:space="0" w:color="auto"/>
                  </w:divBdr>
                </w:div>
                <w:div w:id="1231965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491730">
          <w:marLeft w:val="0"/>
          <w:marRight w:val="0"/>
          <w:marTop w:val="0"/>
          <w:marBottom w:val="0"/>
          <w:divBdr>
            <w:top w:val="none" w:sz="0" w:space="0" w:color="auto"/>
            <w:left w:val="none" w:sz="0" w:space="0" w:color="auto"/>
            <w:bottom w:val="none" w:sz="0" w:space="0" w:color="auto"/>
            <w:right w:val="none" w:sz="0" w:space="0" w:color="auto"/>
          </w:divBdr>
        </w:div>
        <w:div w:id="1260061047">
          <w:marLeft w:val="0"/>
          <w:marRight w:val="0"/>
          <w:marTop w:val="0"/>
          <w:marBottom w:val="0"/>
          <w:divBdr>
            <w:top w:val="none" w:sz="0" w:space="0" w:color="auto"/>
            <w:left w:val="none" w:sz="0" w:space="0" w:color="auto"/>
            <w:bottom w:val="none" w:sz="0" w:space="0" w:color="auto"/>
            <w:right w:val="none" w:sz="0" w:space="0" w:color="auto"/>
          </w:divBdr>
        </w:div>
        <w:div w:id="1213617494">
          <w:marLeft w:val="0"/>
          <w:marRight w:val="0"/>
          <w:marTop w:val="0"/>
          <w:marBottom w:val="0"/>
          <w:divBdr>
            <w:top w:val="none" w:sz="0" w:space="0" w:color="auto"/>
            <w:left w:val="none" w:sz="0" w:space="0" w:color="auto"/>
            <w:bottom w:val="none" w:sz="0" w:space="0" w:color="auto"/>
            <w:right w:val="none" w:sz="0" w:space="0" w:color="auto"/>
          </w:divBdr>
        </w:div>
        <w:div w:id="1747678503">
          <w:marLeft w:val="0"/>
          <w:marRight w:val="0"/>
          <w:marTop w:val="0"/>
          <w:marBottom w:val="0"/>
          <w:divBdr>
            <w:top w:val="none" w:sz="0" w:space="0" w:color="auto"/>
            <w:left w:val="none" w:sz="0" w:space="0" w:color="auto"/>
            <w:bottom w:val="none" w:sz="0" w:space="0" w:color="auto"/>
            <w:right w:val="none" w:sz="0" w:space="0" w:color="auto"/>
          </w:divBdr>
        </w:div>
      </w:divsChild>
    </w:div>
    <w:div w:id="2135249886">
      <w:bodyDiv w:val="1"/>
      <w:marLeft w:val="0"/>
      <w:marRight w:val="0"/>
      <w:marTop w:val="0"/>
      <w:marBottom w:val="0"/>
      <w:divBdr>
        <w:top w:val="none" w:sz="0" w:space="0" w:color="auto"/>
        <w:left w:val="none" w:sz="0" w:space="0" w:color="auto"/>
        <w:bottom w:val="none" w:sz="0" w:space="0" w:color="auto"/>
        <w:right w:val="none" w:sz="0" w:space="0" w:color="auto"/>
      </w:divBdr>
      <w:divsChild>
        <w:div w:id="2007781202">
          <w:marLeft w:val="0"/>
          <w:marRight w:val="0"/>
          <w:marTop w:val="0"/>
          <w:marBottom w:val="0"/>
          <w:divBdr>
            <w:top w:val="none" w:sz="0" w:space="0" w:color="auto"/>
            <w:left w:val="none" w:sz="0" w:space="0" w:color="auto"/>
            <w:bottom w:val="none" w:sz="0" w:space="0" w:color="auto"/>
            <w:right w:val="none" w:sz="0" w:space="0" w:color="auto"/>
          </w:divBdr>
        </w:div>
        <w:div w:id="634407078">
          <w:marLeft w:val="0"/>
          <w:marRight w:val="0"/>
          <w:marTop w:val="0"/>
          <w:marBottom w:val="0"/>
          <w:divBdr>
            <w:top w:val="none" w:sz="0" w:space="0" w:color="auto"/>
            <w:left w:val="none" w:sz="0" w:space="0" w:color="auto"/>
            <w:bottom w:val="none" w:sz="0" w:space="0" w:color="auto"/>
            <w:right w:val="none" w:sz="0" w:space="0" w:color="auto"/>
          </w:divBdr>
        </w:div>
        <w:div w:id="729040070">
          <w:marLeft w:val="0"/>
          <w:marRight w:val="0"/>
          <w:marTop w:val="0"/>
          <w:marBottom w:val="0"/>
          <w:divBdr>
            <w:top w:val="none" w:sz="0" w:space="0" w:color="auto"/>
            <w:left w:val="none" w:sz="0" w:space="0" w:color="auto"/>
            <w:bottom w:val="none" w:sz="0" w:space="0" w:color="auto"/>
            <w:right w:val="none" w:sz="0" w:space="0" w:color="auto"/>
          </w:divBdr>
        </w:div>
        <w:div w:id="1933735122">
          <w:marLeft w:val="0"/>
          <w:marRight w:val="0"/>
          <w:marTop w:val="0"/>
          <w:marBottom w:val="0"/>
          <w:divBdr>
            <w:top w:val="none" w:sz="0" w:space="0" w:color="auto"/>
            <w:left w:val="none" w:sz="0" w:space="0" w:color="auto"/>
            <w:bottom w:val="none" w:sz="0" w:space="0" w:color="auto"/>
            <w:right w:val="none" w:sz="0" w:space="0" w:color="auto"/>
          </w:divBdr>
        </w:div>
        <w:div w:id="12825722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DC944-88E3-427B-901E-224462FDE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3130</Words>
  <Characters>17845</Characters>
  <Application>Microsoft Office Word</Application>
  <DocSecurity>0</DocSecurity>
  <Lines>148</Lines>
  <Paragraphs>41</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20934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Rocco</cp:lastModifiedBy>
  <cp:revision>4</cp:revision>
  <cp:lastPrinted>2016-01-11T18:05:00Z</cp:lastPrinted>
  <dcterms:created xsi:type="dcterms:W3CDTF">2016-01-12T18:39:00Z</dcterms:created>
  <dcterms:modified xsi:type="dcterms:W3CDTF">2016-01-13T08:11:00Z</dcterms:modified>
</cp:coreProperties>
</file>