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E26C0" w14:textId="77777777" w:rsidR="00BC4513" w:rsidRPr="00D04631" w:rsidRDefault="00BC4513" w:rsidP="00D04631">
      <w:pPr>
        <w:pStyle w:val="NormaleWeb"/>
        <w:jc w:val="both"/>
      </w:pPr>
      <w:r w:rsidRPr="00D04631">
        <w:t xml:space="preserve">Requisiti dei </w:t>
      </w:r>
      <w:proofErr w:type="gramStart"/>
      <w:r w:rsidRPr="00D04631">
        <w:t>componenti</w:t>
      </w:r>
      <w:proofErr w:type="gramEnd"/>
      <w:r w:rsidRPr="00D04631">
        <w:t xml:space="preserve"> delle commissioni giudicatrici dei concorsi per titoli ed esami per l’accesso ai ruoli del personale docente della scuola dell’infanzia, primaria, secondaria di primo e secondo grado </w:t>
      </w:r>
    </w:p>
    <w:p w14:paraId="6E414965" w14:textId="77777777" w:rsidR="00BC4513" w:rsidRPr="00D04631" w:rsidRDefault="00BC4513" w:rsidP="00D04631">
      <w:pPr>
        <w:tabs>
          <w:tab w:val="left" w:pos="2448"/>
        </w:tabs>
        <w:rPr>
          <w:rFonts w:ascii="Times New Roman" w:hAnsi="Times New Roman"/>
          <w:sz w:val="24"/>
          <w:szCs w:val="24"/>
        </w:rPr>
      </w:pPr>
    </w:p>
    <w:p w14:paraId="59A9A9FE" w14:textId="77777777" w:rsidR="00BC4513" w:rsidRPr="00D04631" w:rsidRDefault="00BC4513" w:rsidP="00D04631">
      <w:pPr>
        <w:tabs>
          <w:tab w:val="left" w:pos="2448"/>
        </w:tabs>
        <w:jc w:val="center"/>
        <w:rPr>
          <w:rFonts w:ascii="Times New Roman" w:hAnsi="Times New Roman"/>
          <w:sz w:val="32"/>
          <w:szCs w:val="32"/>
        </w:rPr>
      </w:pPr>
      <w:r w:rsidRPr="00D04631">
        <w:rPr>
          <w:rFonts w:ascii="Times New Roman" w:hAnsi="Times New Roman"/>
          <w:sz w:val="32"/>
          <w:szCs w:val="32"/>
        </w:rPr>
        <w:t>Il Ministro</w:t>
      </w:r>
    </w:p>
    <w:p w14:paraId="5CEB4A51" w14:textId="77777777" w:rsidR="00BC4513" w:rsidRPr="00D04631" w:rsidRDefault="00BC4513" w:rsidP="00D04631">
      <w:pPr>
        <w:tabs>
          <w:tab w:val="left" w:pos="2448"/>
        </w:tabs>
        <w:jc w:val="center"/>
        <w:rPr>
          <w:rFonts w:ascii="Times New Roman" w:hAnsi="Times New Roman"/>
          <w:sz w:val="24"/>
          <w:szCs w:val="24"/>
        </w:rPr>
      </w:pPr>
    </w:p>
    <w:tbl>
      <w:tblPr>
        <w:tblW w:w="0" w:type="auto"/>
        <w:tblLook w:val="01E0" w:firstRow="1" w:lastRow="1" w:firstColumn="1" w:lastColumn="1" w:noHBand="0" w:noVBand="0"/>
      </w:tblPr>
      <w:tblGrid>
        <w:gridCol w:w="2448"/>
        <w:gridCol w:w="7330"/>
      </w:tblGrid>
      <w:tr w:rsidR="00BC4513" w:rsidRPr="00D04631" w14:paraId="3A676231" w14:textId="77777777" w:rsidTr="00BC4513">
        <w:tc>
          <w:tcPr>
            <w:tcW w:w="2448" w:type="dxa"/>
          </w:tcPr>
          <w:p w14:paraId="5E436C1A" w14:textId="77777777" w:rsidR="00E85B5D" w:rsidRDefault="000436EB" w:rsidP="00D04631">
            <w:pPr>
              <w:jc w:val="both"/>
              <w:rPr>
                <w:rFonts w:ascii="Times New Roman" w:hAnsi="Times New Roman"/>
                <w:sz w:val="24"/>
                <w:szCs w:val="24"/>
              </w:rPr>
            </w:pPr>
            <w:r w:rsidRPr="00D04631">
              <w:rPr>
                <w:rFonts w:ascii="Times New Roman" w:hAnsi="Times New Roman"/>
                <w:sz w:val="24"/>
                <w:szCs w:val="24"/>
              </w:rPr>
              <w:t>VISTO</w:t>
            </w:r>
          </w:p>
          <w:p w14:paraId="5B971CA0" w14:textId="77777777" w:rsidR="00E70118" w:rsidRDefault="00E70118" w:rsidP="00D04631">
            <w:pPr>
              <w:jc w:val="both"/>
              <w:rPr>
                <w:rFonts w:ascii="Times New Roman" w:hAnsi="Times New Roman"/>
                <w:sz w:val="24"/>
                <w:szCs w:val="24"/>
              </w:rPr>
            </w:pPr>
          </w:p>
          <w:p w14:paraId="4F3217A4" w14:textId="77777777" w:rsidR="00E70118" w:rsidRDefault="00E70118" w:rsidP="00D04631">
            <w:pPr>
              <w:jc w:val="both"/>
              <w:rPr>
                <w:rFonts w:ascii="Times New Roman" w:hAnsi="Times New Roman"/>
                <w:sz w:val="24"/>
                <w:szCs w:val="24"/>
              </w:rPr>
            </w:pPr>
          </w:p>
          <w:p w14:paraId="4FC1CF89" w14:textId="77777777" w:rsidR="00E70118" w:rsidRDefault="00E70118" w:rsidP="00D04631">
            <w:pPr>
              <w:jc w:val="both"/>
              <w:rPr>
                <w:rFonts w:ascii="Times New Roman" w:hAnsi="Times New Roman"/>
                <w:sz w:val="24"/>
                <w:szCs w:val="24"/>
              </w:rPr>
            </w:pPr>
          </w:p>
          <w:p w14:paraId="59439641" w14:textId="77777777" w:rsidR="00E70118" w:rsidRDefault="00E70118" w:rsidP="00D04631">
            <w:pPr>
              <w:jc w:val="both"/>
              <w:rPr>
                <w:rFonts w:ascii="Times New Roman" w:hAnsi="Times New Roman"/>
                <w:sz w:val="24"/>
                <w:szCs w:val="24"/>
              </w:rPr>
            </w:pPr>
          </w:p>
          <w:p w14:paraId="10E83380" w14:textId="77777777" w:rsidR="00E70118" w:rsidRDefault="00E70118" w:rsidP="00D04631">
            <w:pPr>
              <w:jc w:val="both"/>
              <w:rPr>
                <w:rFonts w:ascii="Times New Roman" w:hAnsi="Times New Roman"/>
                <w:sz w:val="24"/>
                <w:szCs w:val="24"/>
              </w:rPr>
            </w:pPr>
          </w:p>
          <w:p w14:paraId="498EE57C" w14:textId="78E0D971" w:rsidR="00E70118" w:rsidRPr="00D04631" w:rsidRDefault="00E70118" w:rsidP="00D04631">
            <w:pPr>
              <w:jc w:val="both"/>
              <w:rPr>
                <w:rFonts w:ascii="Times New Roman" w:hAnsi="Times New Roman"/>
                <w:sz w:val="24"/>
                <w:szCs w:val="24"/>
              </w:rPr>
            </w:pPr>
            <w:r>
              <w:rPr>
                <w:rFonts w:ascii="Times New Roman" w:hAnsi="Times New Roman"/>
                <w:sz w:val="24"/>
                <w:szCs w:val="24"/>
              </w:rPr>
              <w:t>VISTO</w:t>
            </w:r>
          </w:p>
        </w:tc>
        <w:tc>
          <w:tcPr>
            <w:tcW w:w="7330" w:type="dxa"/>
          </w:tcPr>
          <w:p w14:paraId="4E243649" w14:textId="77777777" w:rsidR="00BC4513" w:rsidRDefault="00E85B5D" w:rsidP="00D04631">
            <w:pPr>
              <w:jc w:val="both"/>
              <w:rPr>
                <w:rFonts w:ascii="Times New Roman" w:hAnsi="Times New Roman"/>
                <w:sz w:val="24"/>
                <w:szCs w:val="24"/>
              </w:rPr>
            </w:pPr>
            <w:proofErr w:type="gramStart"/>
            <w:r w:rsidRPr="00D04631">
              <w:rPr>
                <w:rFonts w:ascii="Times New Roman" w:hAnsi="Times New Roman"/>
                <w:sz w:val="24"/>
                <w:szCs w:val="24"/>
              </w:rPr>
              <w:t>il</w:t>
            </w:r>
            <w:proofErr w:type="gramEnd"/>
            <w:r w:rsidRPr="00D04631">
              <w:rPr>
                <w:rFonts w:ascii="Times New Roman" w:hAnsi="Times New Roman"/>
                <w:sz w:val="24"/>
                <w:szCs w:val="24"/>
              </w:rPr>
              <w:t xml:space="preserve"> decreto legislativo 16 aprile 1994, n.</w:t>
            </w:r>
            <w:r w:rsidR="000436EB" w:rsidRPr="00D04631">
              <w:rPr>
                <w:rFonts w:ascii="Times New Roman" w:hAnsi="Times New Roman"/>
                <w:sz w:val="24"/>
                <w:szCs w:val="24"/>
              </w:rPr>
              <w:t> </w:t>
            </w:r>
            <w:r w:rsidRPr="00D04631">
              <w:rPr>
                <w:rFonts w:ascii="Times New Roman" w:hAnsi="Times New Roman"/>
                <w:sz w:val="24"/>
                <w:szCs w:val="24"/>
              </w:rPr>
              <w:t>297, recante “</w:t>
            </w:r>
            <w:r w:rsidRPr="00D04631">
              <w:rPr>
                <w:rFonts w:ascii="Times New Roman" w:hAnsi="Times New Roman"/>
                <w:i/>
                <w:sz w:val="24"/>
                <w:szCs w:val="24"/>
              </w:rPr>
              <w:t>Approvazione del testo unico delle disposizioni legislative vigenti in materia di istruzione, relative alle scuole di ogni ordine e grado</w:t>
            </w:r>
            <w:r w:rsidRPr="00D04631">
              <w:rPr>
                <w:rFonts w:ascii="Times New Roman" w:hAnsi="Times New Roman"/>
                <w:sz w:val="24"/>
                <w:szCs w:val="24"/>
              </w:rPr>
              <w:t>” e</w:t>
            </w:r>
            <w:r w:rsidR="00C2502A" w:rsidRPr="00D04631">
              <w:rPr>
                <w:rFonts w:ascii="Times New Roman" w:hAnsi="Times New Roman"/>
                <w:sz w:val="24"/>
                <w:szCs w:val="24"/>
              </w:rPr>
              <w:t>d</w:t>
            </w:r>
            <w:r w:rsidRPr="00D04631">
              <w:rPr>
                <w:rFonts w:ascii="Times New Roman" w:hAnsi="Times New Roman"/>
                <w:sz w:val="24"/>
                <w:szCs w:val="24"/>
              </w:rPr>
              <w:t xml:space="preserve"> in particolare</w:t>
            </w:r>
            <w:r w:rsidR="00C2502A" w:rsidRPr="00D04631">
              <w:rPr>
                <w:rFonts w:ascii="Times New Roman" w:hAnsi="Times New Roman"/>
                <w:sz w:val="24"/>
                <w:szCs w:val="24"/>
              </w:rPr>
              <w:t>,</w:t>
            </w:r>
            <w:r w:rsidRPr="00D04631">
              <w:rPr>
                <w:rFonts w:ascii="Times New Roman" w:hAnsi="Times New Roman"/>
                <w:sz w:val="24"/>
                <w:szCs w:val="24"/>
              </w:rPr>
              <w:t xml:space="preserve"> l’articolo 404, concernente le commissioni giudicatrici dei concorsi per l’accesso ai ruoli del personale docente della scuola dell’infanzia, primaria, secondaria di primo e secondo grado;</w:t>
            </w:r>
          </w:p>
          <w:p w14:paraId="0A069AA5" w14:textId="048CC908" w:rsidR="00E70118" w:rsidRPr="00D04631" w:rsidRDefault="00E70118" w:rsidP="00D04631">
            <w:pPr>
              <w:jc w:val="both"/>
              <w:rPr>
                <w:rFonts w:ascii="Times New Roman" w:hAnsi="Times New Roman"/>
                <w:sz w:val="24"/>
                <w:szCs w:val="24"/>
              </w:rPr>
            </w:pPr>
            <w:proofErr w:type="gramStart"/>
            <w:r>
              <w:rPr>
                <w:rFonts w:ascii="Times New Roman" w:hAnsi="Times New Roman"/>
                <w:sz w:val="24"/>
                <w:szCs w:val="24"/>
              </w:rPr>
              <w:t>il</w:t>
            </w:r>
            <w:proofErr w:type="gramEnd"/>
            <w:r>
              <w:rPr>
                <w:rFonts w:ascii="Times New Roman" w:hAnsi="Times New Roman"/>
                <w:sz w:val="24"/>
                <w:szCs w:val="24"/>
              </w:rPr>
              <w:t xml:space="preserve"> decreto legislativo 30 giugno 1999, n. 233, recante riforma degli organi  collegiali territoriali della scuola, e in particolare </w:t>
            </w:r>
            <w:r w:rsidR="000B1190">
              <w:rPr>
                <w:rFonts w:ascii="Times New Roman" w:hAnsi="Times New Roman"/>
                <w:sz w:val="24"/>
                <w:szCs w:val="24"/>
              </w:rPr>
              <w:t>gli articoli 2 e 8;</w:t>
            </w:r>
          </w:p>
        </w:tc>
      </w:tr>
      <w:tr w:rsidR="000436EB" w:rsidRPr="00D04631" w14:paraId="5FF64831" w14:textId="77777777" w:rsidTr="00BC4513">
        <w:tc>
          <w:tcPr>
            <w:tcW w:w="2448" w:type="dxa"/>
          </w:tcPr>
          <w:p w14:paraId="2B2EB8C2" w14:textId="77777777" w:rsidR="000436EB" w:rsidRPr="00D04631" w:rsidDel="000436EB" w:rsidRDefault="000436EB" w:rsidP="00D04631">
            <w:pPr>
              <w:jc w:val="both"/>
              <w:rPr>
                <w:rFonts w:ascii="Times New Roman" w:hAnsi="Times New Roman"/>
                <w:sz w:val="24"/>
                <w:szCs w:val="24"/>
              </w:rPr>
            </w:pPr>
            <w:r w:rsidRPr="00D04631">
              <w:rPr>
                <w:rFonts w:ascii="Times New Roman" w:hAnsi="Times New Roman"/>
                <w:sz w:val="24"/>
                <w:szCs w:val="24"/>
              </w:rPr>
              <w:t>VISTA</w:t>
            </w:r>
          </w:p>
        </w:tc>
        <w:tc>
          <w:tcPr>
            <w:tcW w:w="7330" w:type="dxa"/>
          </w:tcPr>
          <w:p w14:paraId="3A72C4D7" w14:textId="77777777" w:rsidR="000436EB" w:rsidRPr="00D04631" w:rsidRDefault="000436EB" w:rsidP="00D04631">
            <w:pPr>
              <w:jc w:val="both"/>
              <w:rPr>
                <w:rFonts w:ascii="Times New Roman" w:hAnsi="Times New Roman"/>
                <w:sz w:val="24"/>
                <w:szCs w:val="24"/>
              </w:rPr>
            </w:pPr>
            <w:proofErr w:type="gramStart"/>
            <w:r w:rsidRPr="00D04631">
              <w:rPr>
                <w:rFonts w:ascii="Times New Roman" w:hAnsi="Times New Roman"/>
                <w:sz w:val="24"/>
                <w:szCs w:val="24"/>
              </w:rPr>
              <w:t>la</w:t>
            </w:r>
            <w:proofErr w:type="gramEnd"/>
            <w:r w:rsidRPr="00D04631">
              <w:rPr>
                <w:rFonts w:ascii="Times New Roman" w:hAnsi="Times New Roman"/>
                <w:sz w:val="24"/>
                <w:szCs w:val="24"/>
              </w:rPr>
              <w:t xml:space="preserve"> legge 19 novembre 1990, n. 341, recante “</w:t>
            </w:r>
            <w:r w:rsidRPr="00D04631">
              <w:rPr>
                <w:rFonts w:ascii="Times New Roman" w:hAnsi="Times New Roman"/>
                <w:i/>
                <w:sz w:val="24"/>
                <w:szCs w:val="24"/>
              </w:rPr>
              <w:t>Riforma degli ordinamenti didattici universitari</w:t>
            </w:r>
            <w:r w:rsidRPr="00D04631">
              <w:rPr>
                <w:rFonts w:ascii="Times New Roman" w:hAnsi="Times New Roman"/>
                <w:sz w:val="24"/>
                <w:szCs w:val="24"/>
              </w:rPr>
              <w:t>” e successive modificazioni e in particolare l’articolo 3, comma 2;</w:t>
            </w:r>
          </w:p>
        </w:tc>
      </w:tr>
      <w:tr w:rsidR="00BC4513" w:rsidRPr="00D04631" w14:paraId="7E090F68" w14:textId="77777777" w:rsidTr="00BC4513">
        <w:tc>
          <w:tcPr>
            <w:tcW w:w="2448" w:type="dxa"/>
          </w:tcPr>
          <w:p w14:paraId="063C62B6" w14:textId="77777777" w:rsidR="00BC4513" w:rsidRPr="00D04631" w:rsidRDefault="00BC4513" w:rsidP="00D04631">
            <w:pPr>
              <w:jc w:val="both"/>
              <w:rPr>
                <w:rFonts w:ascii="Times New Roman" w:hAnsi="Times New Roman"/>
                <w:sz w:val="24"/>
                <w:szCs w:val="24"/>
              </w:rPr>
            </w:pPr>
            <w:r w:rsidRPr="00D04631">
              <w:rPr>
                <w:rFonts w:ascii="Times New Roman" w:hAnsi="Times New Roman"/>
                <w:sz w:val="24"/>
                <w:szCs w:val="24"/>
              </w:rPr>
              <w:t>VISTA</w:t>
            </w:r>
          </w:p>
        </w:tc>
        <w:tc>
          <w:tcPr>
            <w:tcW w:w="7330" w:type="dxa"/>
          </w:tcPr>
          <w:p w14:paraId="55A38A9A" w14:textId="77777777" w:rsidR="00BC4513" w:rsidRPr="00D04631" w:rsidRDefault="00BC4513" w:rsidP="00D04631">
            <w:pPr>
              <w:jc w:val="both"/>
              <w:rPr>
                <w:rFonts w:ascii="Times New Roman" w:hAnsi="Times New Roman"/>
                <w:sz w:val="24"/>
                <w:szCs w:val="24"/>
              </w:rPr>
            </w:pPr>
            <w:proofErr w:type="gramStart"/>
            <w:r w:rsidRPr="00D04631">
              <w:rPr>
                <w:rFonts w:ascii="Times New Roman" w:hAnsi="Times New Roman"/>
                <w:sz w:val="24"/>
                <w:szCs w:val="24"/>
              </w:rPr>
              <w:t>la</w:t>
            </w:r>
            <w:proofErr w:type="gramEnd"/>
            <w:r w:rsidRPr="00D04631">
              <w:rPr>
                <w:rFonts w:ascii="Times New Roman" w:hAnsi="Times New Roman"/>
                <w:sz w:val="24"/>
                <w:szCs w:val="24"/>
              </w:rPr>
              <w:t xml:space="preserve"> legge 21 dicembre 1999, n. 508, recante </w:t>
            </w:r>
            <w:r w:rsidR="00E85B5D" w:rsidRPr="00D04631">
              <w:rPr>
                <w:rFonts w:ascii="Times New Roman" w:hAnsi="Times New Roman"/>
                <w:sz w:val="24"/>
                <w:szCs w:val="24"/>
              </w:rPr>
              <w:t>“</w:t>
            </w:r>
            <w:r w:rsidRPr="00D04631">
              <w:rPr>
                <w:rStyle w:val="Enfasigrassetto"/>
                <w:rFonts w:ascii="Times New Roman" w:hAnsi="Times New Roman"/>
                <w:b w:val="0"/>
                <w:i/>
                <w:sz w:val="24"/>
                <w:szCs w:val="24"/>
              </w:rPr>
              <w:t>Riforma delle Accademie di belle arti, dell'Accademia nazionale di danza, dell'Accademia nazionale di arte drammatica, degli Istituti superiori per le industrie artistiche, dei Conservatori di musica e degli Istituti musicali pareggiati</w:t>
            </w:r>
            <w:r w:rsidR="00E85B5D" w:rsidRPr="00D04631">
              <w:rPr>
                <w:rStyle w:val="Enfasigrassetto"/>
                <w:rFonts w:ascii="Times New Roman" w:hAnsi="Times New Roman"/>
                <w:b w:val="0"/>
                <w:sz w:val="24"/>
                <w:szCs w:val="24"/>
              </w:rPr>
              <w:t>”</w:t>
            </w:r>
            <w:r w:rsidRPr="00D04631">
              <w:rPr>
                <w:rStyle w:val="Enfasigrassetto"/>
                <w:rFonts w:ascii="Times New Roman" w:hAnsi="Times New Roman"/>
                <w:b w:val="0"/>
                <w:sz w:val="24"/>
                <w:szCs w:val="24"/>
              </w:rPr>
              <w:t>;</w:t>
            </w:r>
          </w:p>
        </w:tc>
      </w:tr>
      <w:tr w:rsidR="00BC4513" w:rsidRPr="00D04631" w14:paraId="3EDFE162" w14:textId="77777777" w:rsidTr="00BC4513">
        <w:tc>
          <w:tcPr>
            <w:tcW w:w="2448" w:type="dxa"/>
          </w:tcPr>
          <w:p w14:paraId="3CA10457" w14:textId="77777777" w:rsidR="00BC4513" w:rsidRPr="00D04631" w:rsidRDefault="00BC4513" w:rsidP="00D04631">
            <w:pPr>
              <w:jc w:val="both"/>
              <w:rPr>
                <w:rFonts w:ascii="Times New Roman" w:hAnsi="Times New Roman"/>
                <w:sz w:val="24"/>
                <w:szCs w:val="24"/>
              </w:rPr>
            </w:pPr>
            <w:r w:rsidRPr="00D04631">
              <w:rPr>
                <w:rFonts w:ascii="Times New Roman" w:hAnsi="Times New Roman"/>
                <w:sz w:val="24"/>
                <w:szCs w:val="24"/>
              </w:rPr>
              <w:t>VISTO</w:t>
            </w:r>
          </w:p>
        </w:tc>
        <w:tc>
          <w:tcPr>
            <w:tcW w:w="7330" w:type="dxa"/>
          </w:tcPr>
          <w:p w14:paraId="08304551" w14:textId="77777777" w:rsidR="00BC4513" w:rsidRPr="00D04631" w:rsidRDefault="00BC4513" w:rsidP="00D04631">
            <w:pPr>
              <w:jc w:val="both"/>
              <w:rPr>
                <w:rFonts w:ascii="Times New Roman" w:hAnsi="Times New Roman"/>
                <w:sz w:val="24"/>
                <w:szCs w:val="24"/>
              </w:rPr>
            </w:pPr>
            <w:proofErr w:type="gramStart"/>
            <w:r w:rsidRPr="00D04631">
              <w:rPr>
                <w:rFonts w:ascii="Times New Roman" w:hAnsi="Times New Roman"/>
                <w:sz w:val="24"/>
                <w:szCs w:val="24"/>
              </w:rPr>
              <w:t>il</w:t>
            </w:r>
            <w:proofErr w:type="gramEnd"/>
            <w:r w:rsidRPr="00D04631">
              <w:rPr>
                <w:rFonts w:ascii="Times New Roman" w:hAnsi="Times New Roman"/>
                <w:sz w:val="24"/>
                <w:szCs w:val="24"/>
              </w:rPr>
              <w:t xml:space="preserve"> decreto legislativo 30 marzo 2001, n. 165 recante “</w:t>
            </w:r>
            <w:r w:rsidRPr="00D04631">
              <w:rPr>
                <w:rFonts w:ascii="Times New Roman" w:hAnsi="Times New Roman"/>
                <w:i/>
                <w:sz w:val="24"/>
                <w:szCs w:val="24"/>
              </w:rPr>
              <w:t>Norme generali sull'ordinamento del lavoro alle dipendenze delle amministrazioni pubbliche</w:t>
            </w:r>
            <w:r w:rsidRPr="00D04631">
              <w:rPr>
                <w:rFonts w:ascii="Times New Roman" w:hAnsi="Times New Roman"/>
                <w:sz w:val="24"/>
                <w:szCs w:val="24"/>
              </w:rPr>
              <w:t>” e successive modificazioni</w:t>
            </w:r>
            <w:r w:rsidR="005462DB" w:rsidRPr="00D04631">
              <w:rPr>
                <w:rFonts w:ascii="Times New Roman" w:hAnsi="Times New Roman"/>
                <w:sz w:val="24"/>
                <w:szCs w:val="24"/>
              </w:rPr>
              <w:t xml:space="preserve"> ed in particolare gli articoli 35 e 35-</w:t>
            </w:r>
            <w:r w:rsidR="005462DB" w:rsidRPr="00D04631">
              <w:rPr>
                <w:rFonts w:ascii="Times New Roman" w:hAnsi="Times New Roman"/>
                <w:i/>
                <w:sz w:val="24"/>
                <w:szCs w:val="24"/>
              </w:rPr>
              <w:t>bis</w:t>
            </w:r>
            <w:r w:rsidRPr="00D04631">
              <w:rPr>
                <w:rFonts w:ascii="Times New Roman" w:hAnsi="Times New Roman"/>
                <w:sz w:val="24"/>
                <w:szCs w:val="24"/>
              </w:rPr>
              <w:t>;</w:t>
            </w:r>
          </w:p>
        </w:tc>
      </w:tr>
      <w:tr w:rsidR="00BC4513" w:rsidRPr="00D04631" w14:paraId="1D94D7F1" w14:textId="77777777" w:rsidTr="00BC4513">
        <w:tc>
          <w:tcPr>
            <w:tcW w:w="2448" w:type="dxa"/>
          </w:tcPr>
          <w:p w14:paraId="2DD645D8" w14:textId="77777777" w:rsidR="00BC4513" w:rsidRPr="00D04631" w:rsidRDefault="00BC4513" w:rsidP="00D04631">
            <w:pPr>
              <w:jc w:val="both"/>
              <w:rPr>
                <w:rFonts w:ascii="Times New Roman" w:hAnsi="Times New Roman"/>
                <w:sz w:val="24"/>
                <w:szCs w:val="24"/>
              </w:rPr>
            </w:pPr>
            <w:r w:rsidRPr="00D04631">
              <w:rPr>
                <w:rFonts w:ascii="Times New Roman" w:hAnsi="Times New Roman"/>
                <w:sz w:val="24"/>
                <w:szCs w:val="24"/>
              </w:rPr>
              <w:t>VISTO</w:t>
            </w:r>
          </w:p>
          <w:p w14:paraId="10422FC3" w14:textId="77777777" w:rsidR="00E85B5D" w:rsidRPr="00D04631" w:rsidRDefault="00E85B5D" w:rsidP="00D04631">
            <w:pPr>
              <w:jc w:val="both"/>
              <w:rPr>
                <w:rFonts w:ascii="Times New Roman" w:hAnsi="Times New Roman"/>
                <w:sz w:val="24"/>
                <w:szCs w:val="24"/>
              </w:rPr>
            </w:pPr>
          </w:p>
          <w:p w14:paraId="562EF978" w14:textId="77777777" w:rsidR="00E85B5D" w:rsidRPr="00D04631" w:rsidRDefault="00E85B5D" w:rsidP="00D04631">
            <w:pPr>
              <w:jc w:val="both"/>
              <w:rPr>
                <w:rFonts w:ascii="Times New Roman" w:hAnsi="Times New Roman"/>
                <w:sz w:val="24"/>
                <w:szCs w:val="24"/>
              </w:rPr>
            </w:pPr>
          </w:p>
          <w:p w14:paraId="6325622F" w14:textId="77777777" w:rsidR="00E85B5D" w:rsidRPr="00D04631" w:rsidRDefault="00E85B5D" w:rsidP="00D04631">
            <w:pPr>
              <w:jc w:val="both"/>
              <w:rPr>
                <w:rFonts w:ascii="Times New Roman" w:hAnsi="Times New Roman"/>
                <w:sz w:val="24"/>
                <w:szCs w:val="24"/>
              </w:rPr>
            </w:pPr>
          </w:p>
          <w:p w14:paraId="2C348D00" w14:textId="77777777" w:rsidR="00E85B5D" w:rsidRPr="00D04631" w:rsidRDefault="00E85B5D" w:rsidP="00D04631">
            <w:pPr>
              <w:jc w:val="both"/>
              <w:rPr>
                <w:rFonts w:ascii="Times New Roman" w:hAnsi="Times New Roman"/>
                <w:sz w:val="24"/>
                <w:szCs w:val="24"/>
              </w:rPr>
            </w:pPr>
          </w:p>
          <w:p w14:paraId="7712105D" w14:textId="77777777" w:rsidR="00E85B5D" w:rsidRPr="00D04631" w:rsidRDefault="00E85B5D" w:rsidP="00D04631">
            <w:pPr>
              <w:jc w:val="both"/>
              <w:rPr>
                <w:rFonts w:ascii="Times New Roman" w:hAnsi="Times New Roman"/>
                <w:sz w:val="24"/>
                <w:szCs w:val="24"/>
              </w:rPr>
            </w:pPr>
          </w:p>
          <w:p w14:paraId="0B0AB80C" w14:textId="5198FE26" w:rsidR="00E85B5D" w:rsidRPr="00D04631" w:rsidRDefault="00E85B5D" w:rsidP="00D04631">
            <w:pPr>
              <w:jc w:val="both"/>
              <w:rPr>
                <w:rFonts w:ascii="Times New Roman" w:hAnsi="Times New Roman"/>
                <w:sz w:val="24"/>
                <w:szCs w:val="24"/>
              </w:rPr>
            </w:pPr>
            <w:r w:rsidRPr="00D04631">
              <w:rPr>
                <w:rFonts w:ascii="Times New Roman" w:hAnsi="Times New Roman"/>
                <w:sz w:val="24"/>
                <w:szCs w:val="24"/>
              </w:rPr>
              <w:t>VISTO</w:t>
            </w:r>
          </w:p>
        </w:tc>
        <w:tc>
          <w:tcPr>
            <w:tcW w:w="7330" w:type="dxa"/>
          </w:tcPr>
          <w:p w14:paraId="35436C5E" w14:textId="77777777" w:rsidR="00715E4C" w:rsidRPr="00D04631" w:rsidRDefault="00E85B5D" w:rsidP="00D04631">
            <w:pPr>
              <w:jc w:val="both"/>
              <w:rPr>
                <w:rFonts w:ascii="Times New Roman" w:hAnsi="Times New Roman"/>
                <w:sz w:val="24"/>
                <w:szCs w:val="24"/>
              </w:rPr>
            </w:pPr>
            <w:proofErr w:type="gramStart"/>
            <w:r w:rsidRPr="00D04631">
              <w:rPr>
                <w:rFonts w:ascii="Times New Roman" w:hAnsi="Times New Roman"/>
                <w:sz w:val="24"/>
                <w:szCs w:val="24"/>
              </w:rPr>
              <w:t>il</w:t>
            </w:r>
            <w:proofErr w:type="gramEnd"/>
            <w:r w:rsidR="00BC4513" w:rsidRPr="00D04631">
              <w:rPr>
                <w:rFonts w:ascii="Times New Roman" w:hAnsi="Times New Roman"/>
                <w:sz w:val="24"/>
                <w:szCs w:val="24"/>
              </w:rPr>
              <w:t xml:space="preserve"> decreto legislativo 19 febbraio 2004, n. 59</w:t>
            </w:r>
            <w:r w:rsidRPr="00D04631">
              <w:rPr>
                <w:rFonts w:ascii="Times New Roman" w:hAnsi="Times New Roman"/>
                <w:sz w:val="24"/>
                <w:szCs w:val="24"/>
              </w:rPr>
              <w:t>, ed in particolare l’articolo 5,</w:t>
            </w:r>
            <w:r w:rsidR="00BC4513" w:rsidRPr="00D04631">
              <w:rPr>
                <w:rFonts w:ascii="Times New Roman" w:hAnsi="Times New Roman"/>
                <w:sz w:val="24"/>
                <w:szCs w:val="24"/>
              </w:rPr>
              <w:t xml:space="preserve"> che introduce l’alfabetizzazione obbligatoria nella lingua inglese tra le finalità della scuola primaria e supera le disposizioni del decreto ministeriale 28 giugno 1991, articolo 1, in base al quale “</w:t>
            </w:r>
            <w:r w:rsidR="00BC4513" w:rsidRPr="00D04631">
              <w:rPr>
                <w:rFonts w:ascii="Times New Roman" w:hAnsi="Times New Roman"/>
                <w:i/>
                <w:sz w:val="24"/>
                <w:szCs w:val="24"/>
              </w:rPr>
              <w:t>l’insegnamento della lingua straniera riguarda, di norma, le quattro lingue più diffuse: francese, inglese, spagnolo, tedesco</w:t>
            </w:r>
            <w:r w:rsidR="00BC4513" w:rsidRPr="00D04631">
              <w:rPr>
                <w:rFonts w:ascii="Times New Roman" w:hAnsi="Times New Roman"/>
                <w:sz w:val="24"/>
                <w:szCs w:val="24"/>
              </w:rPr>
              <w:t>”;</w:t>
            </w:r>
          </w:p>
          <w:p w14:paraId="76A11AFA" w14:textId="1D0256C6" w:rsidR="00E85B5D" w:rsidRPr="00D04631" w:rsidRDefault="00E85B5D" w:rsidP="00D04631">
            <w:pPr>
              <w:jc w:val="both"/>
              <w:rPr>
                <w:rFonts w:ascii="Times New Roman" w:hAnsi="Times New Roman"/>
                <w:sz w:val="24"/>
                <w:szCs w:val="24"/>
              </w:rPr>
            </w:pPr>
            <w:proofErr w:type="gramStart"/>
            <w:r w:rsidRPr="00D04631">
              <w:rPr>
                <w:rFonts w:ascii="Times New Roman" w:hAnsi="Times New Roman"/>
                <w:sz w:val="24"/>
                <w:szCs w:val="24"/>
              </w:rPr>
              <w:t>l’</w:t>
            </w:r>
            <w:proofErr w:type="gramEnd"/>
            <w:r w:rsidRPr="00D04631">
              <w:rPr>
                <w:rFonts w:ascii="Times New Roman" w:hAnsi="Times New Roman"/>
                <w:sz w:val="24"/>
                <w:szCs w:val="24"/>
              </w:rPr>
              <w:t>articolo 23-</w:t>
            </w:r>
            <w:r w:rsidRPr="00D04631">
              <w:rPr>
                <w:rFonts w:ascii="Times New Roman" w:hAnsi="Times New Roman"/>
                <w:i/>
                <w:sz w:val="24"/>
                <w:szCs w:val="24"/>
              </w:rPr>
              <w:t>quinq</w:t>
            </w:r>
            <w:r w:rsidR="00BB0897">
              <w:rPr>
                <w:rFonts w:ascii="Times New Roman" w:hAnsi="Times New Roman"/>
                <w:i/>
                <w:sz w:val="24"/>
                <w:szCs w:val="24"/>
              </w:rPr>
              <w:t>u</w:t>
            </w:r>
            <w:r w:rsidRPr="00D04631">
              <w:rPr>
                <w:rFonts w:ascii="Times New Roman" w:hAnsi="Times New Roman"/>
                <w:i/>
                <w:sz w:val="24"/>
                <w:szCs w:val="24"/>
              </w:rPr>
              <w:t>ies</w:t>
            </w:r>
            <w:r w:rsidRPr="00D04631">
              <w:rPr>
                <w:rFonts w:ascii="Times New Roman" w:hAnsi="Times New Roman"/>
                <w:sz w:val="24"/>
                <w:szCs w:val="24"/>
              </w:rPr>
              <w:t xml:space="preserve">, del decreto-legge 24 giugno 2014, n. 90, convertito, con modificazioni, dalla legge 11 agosto 2014, n. 114, come modificato dall’articolo 6, comma 1, lettera </w:t>
            </w:r>
            <w:r w:rsidRPr="00D04631">
              <w:rPr>
                <w:rFonts w:ascii="Times New Roman" w:hAnsi="Times New Roman"/>
                <w:i/>
                <w:sz w:val="24"/>
                <w:szCs w:val="24"/>
              </w:rPr>
              <w:t>a</w:t>
            </w:r>
            <w:r w:rsidRPr="00D04631">
              <w:rPr>
                <w:rFonts w:ascii="Times New Roman" w:hAnsi="Times New Roman"/>
                <w:sz w:val="24"/>
                <w:szCs w:val="24"/>
              </w:rPr>
              <w:t>), del decreto-legge 31 dicembre 2014, n. 192, convertito, con modificazioni, dalla legge 27 febbraio 2015, n. 11;</w:t>
            </w:r>
          </w:p>
        </w:tc>
      </w:tr>
      <w:tr w:rsidR="00715E4C" w:rsidRPr="00D04631" w14:paraId="16637488" w14:textId="77777777" w:rsidTr="00BC4513">
        <w:tc>
          <w:tcPr>
            <w:tcW w:w="2448" w:type="dxa"/>
          </w:tcPr>
          <w:p w14:paraId="39249476" w14:textId="77777777" w:rsidR="00715E4C" w:rsidRDefault="00715E4C" w:rsidP="00D04631">
            <w:pPr>
              <w:jc w:val="both"/>
              <w:rPr>
                <w:rFonts w:ascii="Times New Roman" w:hAnsi="Times New Roman"/>
                <w:sz w:val="24"/>
                <w:szCs w:val="24"/>
              </w:rPr>
            </w:pPr>
            <w:r w:rsidRPr="00D04631">
              <w:rPr>
                <w:rFonts w:ascii="Times New Roman" w:hAnsi="Times New Roman"/>
                <w:sz w:val="24"/>
                <w:szCs w:val="24"/>
              </w:rPr>
              <w:t>VISTA</w:t>
            </w:r>
          </w:p>
          <w:p w14:paraId="4B604237" w14:textId="77777777" w:rsidR="007E3667" w:rsidRDefault="007E3667" w:rsidP="00D04631">
            <w:pPr>
              <w:jc w:val="both"/>
              <w:rPr>
                <w:rFonts w:ascii="Times New Roman" w:hAnsi="Times New Roman"/>
                <w:sz w:val="24"/>
                <w:szCs w:val="24"/>
              </w:rPr>
            </w:pPr>
          </w:p>
          <w:p w14:paraId="46D91F88" w14:textId="77777777" w:rsidR="007E3667" w:rsidRDefault="007E3667" w:rsidP="00D04631">
            <w:pPr>
              <w:jc w:val="both"/>
              <w:rPr>
                <w:rFonts w:ascii="Times New Roman" w:hAnsi="Times New Roman"/>
                <w:sz w:val="24"/>
                <w:szCs w:val="24"/>
              </w:rPr>
            </w:pPr>
          </w:p>
          <w:p w14:paraId="722CFA69" w14:textId="129B7F4C" w:rsidR="007E3667" w:rsidRPr="00D04631" w:rsidRDefault="007E3667" w:rsidP="00D04631">
            <w:pPr>
              <w:jc w:val="both"/>
              <w:rPr>
                <w:rFonts w:ascii="Times New Roman" w:hAnsi="Times New Roman"/>
                <w:sz w:val="24"/>
                <w:szCs w:val="24"/>
              </w:rPr>
            </w:pPr>
            <w:r>
              <w:rPr>
                <w:rFonts w:ascii="Times New Roman" w:hAnsi="Times New Roman"/>
                <w:sz w:val="24"/>
                <w:szCs w:val="24"/>
              </w:rPr>
              <w:t>VISTO</w:t>
            </w:r>
          </w:p>
        </w:tc>
        <w:tc>
          <w:tcPr>
            <w:tcW w:w="7330" w:type="dxa"/>
          </w:tcPr>
          <w:p w14:paraId="62D760FE" w14:textId="77777777" w:rsidR="00715E4C" w:rsidRDefault="00715E4C" w:rsidP="00D04631">
            <w:pPr>
              <w:jc w:val="both"/>
              <w:rPr>
                <w:rFonts w:ascii="Times New Roman" w:hAnsi="Times New Roman"/>
                <w:sz w:val="24"/>
                <w:szCs w:val="24"/>
              </w:rPr>
            </w:pPr>
            <w:proofErr w:type="gramStart"/>
            <w:r w:rsidRPr="00D04631">
              <w:rPr>
                <w:rFonts w:ascii="Times New Roman" w:hAnsi="Times New Roman"/>
                <w:sz w:val="24"/>
                <w:szCs w:val="24"/>
              </w:rPr>
              <w:t>la</w:t>
            </w:r>
            <w:proofErr w:type="gramEnd"/>
            <w:r w:rsidRPr="00D04631">
              <w:rPr>
                <w:rFonts w:ascii="Times New Roman" w:hAnsi="Times New Roman"/>
                <w:sz w:val="24"/>
                <w:szCs w:val="24"/>
              </w:rPr>
              <w:t xml:space="preserve"> legge 13 luglio 2015, n. 107 recante “</w:t>
            </w:r>
            <w:r w:rsidRPr="00D04631">
              <w:rPr>
                <w:rFonts w:ascii="Times New Roman" w:hAnsi="Times New Roman"/>
                <w:i/>
                <w:sz w:val="24"/>
                <w:szCs w:val="24"/>
              </w:rPr>
              <w:t>Riforma del sistema nazionale di istruzione e formazione e delega per</w:t>
            </w:r>
            <w:r w:rsidR="00B0612E" w:rsidRPr="00D04631">
              <w:rPr>
                <w:rFonts w:ascii="Times New Roman" w:hAnsi="Times New Roman"/>
                <w:i/>
                <w:sz w:val="24"/>
                <w:szCs w:val="24"/>
              </w:rPr>
              <w:t xml:space="preserve"> il riordino delle disposizioni </w:t>
            </w:r>
            <w:r w:rsidRPr="00D04631">
              <w:rPr>
                <w:rFonts w:ascii="Times New Roman" w:hAnsi="Times New Roman"/>
                <w:i/>
                <w:sz w:val="24"/>
                <w:szCs w:val="24"/>
              </w:rPr>
              <w:t>legislative vigenti</w:t>
            </w:r>
            <w:r w:rsidRPr="00D04631">
              <w:rPr>
                <w:rFonts w:ascii="Times New Roman" w:hAnsi="Times New Roman"/>
                <w:sz w:val="24"/>
                <w:szCs w:val="24"/>
              </w:rPr>
              <w:t>” e, in particolare, l’articolo 1, commi</w:t>
            </w:r>
            <w:r w:rsidR="00E85B5D" w:rsidRPr="00D04631">
              <w:rPr>
                <w:rFonts w:ascii="Times New Roman" w:hAnsi="Times New Roman"/>
                <w:sz w:val="24"/>
                <w:szCs w:val="24"/>
              </w:rPr>
              <w:t xml:space="preserve"> da 1</w:t>
            </w:r>
            <w:r w:rsidR="00121798" w:rsidRPr="00D04631">
              <w:rPr>
                <w:rFonts w:ascii="Times New Roman" w:hAnsi="Times New Roman"/>
                <w:sz w:val="24"/>
                <w:szCs w:val="24"/>
              </w:rPr>
              <w:t>09</w:t>
            </w:r>
            <w:r w:rsidR="00E85B5D" w:rsidRPr="00D04631">
              <w:rPr>
                <w:rFonts w:ascii="Times New Roman" w:hAnsi="Times New Roman"/>
                <w:sz w:val="24"/>
                <w:szCs w:val="24"/>
              </w:rPr>
              <w:t xml:space="preserve"> a 114</w:t>
            </w:r>
            <w:r w:rsidRPr="00D04631">
              <w:rPr>
                <w:rFonts w:ascii="Times New Roman" w:hAnsi="Times New Roman"/>
                <w:sz w:val="24"/>
                <w:szCs w:val="24"/>
              </w:rPr>
              <w:t xml:space="preserve">; </w:t>
            </w:r>
          </w:p>
          <w:p w14:paraId="428F8162" w14:textId="197BB03B" w:rsidR="007E3667" w:rsidRPr="00D04631" w:rsidRDefault="007E3667" w:rsidP="00D04631">
            <w:pPr>
              <w:jc w:val="both"/>
              <w:rPr>
                <w:rFonts w:ascii="Times New Roman" w:hAnsi="Times New Roman"/>
                <w:sz w:val="24"/>
                <w:szCs w:val="24"/>
              </w:rPr>
            </w:pPr>
            <w:proofErr w:type="gramStart"/>
            <w:r>
              <w:rPr>
                <w:rFonts w:ascii="Times New Roman" w:hAnsi="Times New Roman"/>
                <w:sz w:val="24"/>
                <w:szCs w:val="24"/>
              </w:rPr>
              <w:t>il</w:t>
            </w:r>
            <w:proofErr w:type="gramEnd"/>
            <w:r>
              <w:rPr>
                <w:rFonts w:ascii="Times New Roman" w:hAnsi="Times New Roman"/>
                <w:sz w:val="24"/>
                <w:szCs w:val="24"/>
              </w:rPr>
              <w:t xml:space="preserve"> decreto del Presidente della Repubblica XXX gennaio 2016, n. XXX, recante disposizioni per la razionalizzazione ed accorpamento delle classi di concorso a cattedre e a posti di insegnamento;</w:t>
            </w:r>
          </w:p>
        </w:tc>
      </w:tr>
      <w:tr w:rsidR="00BC4513" w:rsidRPr="00D04631" w14:paraId="1D11A97C" w14:textId="77777777" w:rsidTr="00BC4513">
        <w:tc>
          <w:tcPr>
            <w:tcW w:w="2448" w:type="dxa"/>
          </w:tcPr>
          <w:p w14:paraId="592B5189" w14:textId="77777777" w:rsidR="00BC4513" w:rsidRDefault="00BC4513" w:rsidP="00D04631">
            <w:pPr>
              <w:rPr>
                <w:rFonts w:ascii="Times New Roman" w:hAnsi="Times New Roman"/>
                <w:sz w:val="24"/>
                <w:szCs w:val="24"/>
              </w:rPr>
            </w:pPr>
            <w:r w:rsidRPr="00D04631">
              <w:rPr>
                <w:rFonts w:ascii="Times New Roman" w:hAnsi="Times New Roman"/>
                <w:sz w:val="24"/>
                <w:szCs w:val="24"/>
              </w:rPr>
              <w:t>VISTO</w:t>
            </w:r>
          </w:p>
          <w:p w14:paraId="6DE3E443" w14:textId="77777777" w:rsidR="000B1190" w:rsidRDefault="000B1190" w:rsidP="00D04631">
            <w:pPr>
              <w:rPr>
                <w:rFonts w:ascii="Times New Roman" w:hAnsi="Times New Roman"/>
                <w:sz w:val="24"/>
                <w:szCs w:val="24"/>
              </w:rPr>
            </w:pPr>
          </w:p>
          <w:p w14:paraId="5AB8C2F8" w14:textId="77777777" w:rsidR="000B1190" w:rsidRDefault="000B1190" w:rsidP="00D04631">
            <w:pPr>
              <w:rPr>
                <w:rFonts w:ascii="Times New Roman" w:hAnsi="Times New Roman"/>
                <w:sz w:val="24"/>
                <w:szCs w:val="24"/>
              </w:rPr>
            </w:pPr>
          </w:p>
          <w:p w14:paraId="7D1C7BD5" w14:textId="77777777" w:rsidR="000B1190" w:rsidRDefault="000B1190" w:rsidP="00D04631">
            <w:pPr>
              <w:rPr>
                <w:rFonts w:ascii="Times New Roman" w:hAnsi="Times New Roman"/>
                <w:sz w:val="24"/>
                <w:szCs w:val="24"/>
              </w:rPr>
            </w:pPr>
          </w:p>
          <w:p w14:paraId="2D026A59" w14:textId="77777777" w:rsidR="000B1190" w:rsidRDefault="000B1190" w:rsidP="00D04631">
            <w:pPr>
              <w:rPr>
                <w:rFonts w:ascii="Times New Roman" w:hAnsi="Times New Roman"/>
                <w:sz w:val="24"/>
                <w:szCs w:val="24"/>
              </w:rPr>
            </w:pPr>
            <w:r>
              <w:rPr>
                <w:rFonts w:ascii="Times New Roman" w:hAnsi="Times New Roman"/>
                <w:sz w:val="24"/>
                <w:szCs w:val="24"/>
              </w:rPr>
              <w:t>VISTO</w:t>
            </w:r>
          </w:p>
          <w:p w14:paraId="50B69FAA" w14:textId="77777777" w:rsidR="001D465B" w:rsidRDefault="001D465B" w:rsidP="00D04631">
            <w:pPr>
              <w:rPr>
                <w:rFonts w:ascii="Times New Roman" w:hAnsi="Times New Roman"/>
                <w:sz w:val="24"/>
                <w:szCs w:val="24"/>
              </w:rPr>
            </w:pPr>
          </w:p>
          <w:p w14:paraId="0918139A" w14:textId="77777777" w:rsidR="001D465B" w:rsidRDefault="001D465B" w:rsidP="00D04631">
            <w:pPr>
              <w:rPr>
                <w:rFonts w:ascii="Times New Roman" w:hAnsi="Times New Roman"/>
                <w:sz w:val="24"/>
                <w:szCs w:val="24"/>
              </w:rPr>
            </w:pPr>
          </w:p>
          <w:p w14:paraId="7BB4C26C" w14:textId="77777777" w:rsidR="001D465B" w:rsidRDefault="001D465B" w:rsidP="00D04631">
            <w:pPr>
              <w:rPr>
                <w:rFonts w:ascii="Times New Roman" w:hAnsi="Times New Roman"/>
                <w:sz w:val="24"/>
                <w:szCs w:val="24"/>
              </w:rPr>
            </w:pPr>
          </w:p>
          <w:p w14:paraId="6093B460" w14:textId="77777777" w:rsidR="001D465B" w:rsidRDefault="001D465B" w:rsidP="00D04631">
            <w:pPr>
              <w:rPr>
                <w:rFonts w:ascii="Times New Roman" w:hAnsi="Times New Roman"/>
                <w:sz w:val="24"/>
                <w:szCs w:val="24"/>
              </w:rPr>
            </w:pPr>
          </w:p>
          <w:p w14:paraId="3ACE598B" w14:textId="34A345DE" w:rsidR="001D465B" w:rsidRDefault="001D465B" w:rsidP="00D04631">
            <w:pPr>
              <w:rPr>
                <w:rFonts w:ascii="Times New Roman" w:hAnsi="Times New Roman"/>
                <w:sz w:val="24"/>
                <w:szCs w:val="24"/>
              </w:rPr>
            </w:pPr>
            <w:r>
              <w:rPr>
                <w:rFonts w:ascii="Times New Roman" w:hAnsi="Times New Roman"/>
                <w:sz w:val="24"/>
                <w:szCs w:val="24"/>
              </w:rPr>
              <w:t>VISTI</w:t>
            </w:r>
          </w:p>
          <w:p w14:paraId="30425FAA" w14:textId="77777777" w:rsidR="001D465B" w:rsidRDefault="001D465B" w:rsidP="00D04631">
            <w:pPr>
              <w:rPr>
                <w:rFonts w:ascii="Times New Roman" w:hAnsi="Times New Roman"/>
                <w:sz w:val="24"/>
                <w:szCs w:val="24"/>
              </w:rPr>
            </w:pPr>
          </w:p>
          <w:p w14:paraId="62709CDC" w14:textId="79B62BE8" w:rsidR="001B291C" w:rsidRPr="00D04631" w:rsidRDefault="001B291C" w:rsidP="00D04631">
            <w:pPr>
              <w:rPr>
                <w:rFonts w:ascii="Times New Roman" w:hAnsi="Times New Roman"/>
                <w:sz w:val="24"/>
                <w:szCs w:val="24"/>
              </w:rPr>
            </w:pPr>
          </w:p>
        </w:tc>
        <w:tc>
          <w:tcPr>
            <w:tcW w:w="7330" w:type="dxa"/>
          </w:tcPr>
          <w:p w14:paraId="77D8299D" w14:textId="77777777" w:rsidR="00BC4513" w:rsidRDefault="00BC4513" w:rsidP="00D04631">
            <w:pPr>
              <w:jc w:val="both"/>
              <w:rPr>
                <w:rFonts w:ascii="Times New Roman" w:hAnsi="Times New Roman"/>
                <w:sz w:val="24"/>
                <w:szCs w:val="24"/>
              </w:rPr>
            </w:pPr>
            <w:proofErr w:type="gramStart"/>
            <w:r w:rsidRPr="00D04631">
              <w:rPr>
                <w:rFonts w:ascii="Times New Roman" w:hAnsi="Times New Roman"/>
                <w:sz w:val="24"/>
                <w:szCs w:val="24"/>
              </w:rPr>
              <w:lastRenderedPageBreak/>
              <w:t>il</w:t>
            </w:r>
            <w:proofErr w:type="gramEnd"/>
            <w:r w:rsidRPr="00D04631">
              <w:rPr>
                <w:rFonts w:ascii="Times New Roman" w:hAnsi="Times New Roman"/>
                <w:sz w:val="24"/>
                <w:szCs w:val="24"/>
              </w:rPr>
              <w:t xml:space="preserve"> decreto del Ministro dell’istruzione, dell’università e della ricerca </w:t>
            </w:r>
            <w:r w:rsidR="001B3F26" w:rsidRPr="00D04631">
              <w:rPr>
                <w:rFonts w:ascii="Times New Roman" w:hAnsi="Times New Roman"/>
                <w:sz w:val="24"/>
                <w:szCs w:val="24"/>
              </w:rPr>
              <w:t>7</w:t>
            </w:r>
            <w:r w:rsidRPr="00D04631">
              <w:rPr>
                <w:rFonts w:ascii="Times New Roman" w:hAnsi="Times New Roman"/>
                <w:sz w:val="24"/>
                <w:szCs w:val="24"/>
              </w:rPr>
              <w:t xml:space="preserve"> marzo 2012 concernente i requisiti per il riconoscimento della validità </w:t>
            </w:r>
            <w:r w:rsidRPr="00D04631">
              <w:rPr>
                <w:rFonts w:ascii="Times New Roman" w:hAnsi="Times New Roman"/>
                <w:sz w:val="24"/>
                <w:szCs w:val="24"/>
              </w:rPr>
              <w:lastRenderedPageBreak/>
              <w:t>delle certificazioni delle competenze linguistico - comunicative in lingua straniera;</w:t>
            </w:r>
          </w:p>
          <w:p w14:paraId="6169A597" w14:textId="77777777" w:rsidR="000B1190" w:rsidRDefault="000B1190" w:rsidP="00D04631">
            <w:pPr>
              <w:jc w:val="both"/>
              <w:rPr>
                <w:rFonts w:ascii="Times New Roman" w:hAnsi="Times New Roman"/>
                <w:sz w:val="24"/>
                <w:szCs w:val="24"/>
              </w:rPr>
            </w:pPr>
            <w:proofErr w:type="gramStart"/>
            <w:r w:rsidRPr="000B1190">
              <w:rPr>
                <w:rFonts w:ascii="Times New Roman" w:hAnsi="Times New Roman"/>
                <w:sz w:val="24"/>
                <w:szCs w:val="24"/>
              </w:rPr>
              <w:t>il</w:t>
            </w:r>
            <w:proofErr w:type="gramEnd"/>
            <w:r w:rsidRPr="000B1190">
              <w:rPr>
                <w:rFonts w:ascii="Times New Roman" w:hAnsi="Times New Roman"/>
                <w:sz w:val="24"/>
                <w:szCs w:val="24"/>
              </w:rPr>
              <w:t xml:space="preserve"> decreto del Ministro dell’istruzione, dell’università e della ricerca 23 novembre 2012, n. 91 recante “Requisiti dei componenti delle commissioni giudicatrici dei concorsi per titoli ed esami per l’accesso ai ruoli del personale docente della scuola dell’infanzia, primaria, secondaria di primo e secondo grado”;</w:t>
            </w:r>
          </w:p>
          <w:p w14:paraId="153E961E" w14:textId="76BC261E" w:rsidR="001B291C" w:rsidRPr="00D04631" w:rsidRDefault="001D465B" w:rsidP="007E3667">
            <w:pPr>
              <w:jc w:val="both"/>
              <w:rPr>
                <w:rFonts w:ascii="Times New Roman" w:hAnsi="Times New Roman"/>
                <w:sz w:val="24"/>
                <w:szCs w:val="24"/>
              </w:rPr>
            </w:pPr>
            <w:proofErr w:type="gramStart"/>
            <w:r>
              <w:rPr>
                <w:rFonts w:ascii="Times New Roman" w:hAnsi="Times New Roman"/>
                <w:sz w:val="24"/>
                <w:szCs w:val="24"/>
              </w:rPr>
              <w:t>i</w:t>
            </w:r>
            <w:proofErr w:type="gramEnd"/>
            <w:r>
              <w:rPr>
                <w:rFonts w:ascii="Times New Roman" w:hAnsi="Times New Roman"/>
                <w:sz w:val="24"/>
                <w:szCs w:val="24"/>
              </w:rPr>
              <w:t xml:space="preserve"> decreti </w:t>
            </w:r>
            <w:r w:rsidRPr="000B1190">
              <w:rPr>
                <w:rFonts w:ascii="Times New Roman" w:hAnsi="Times New Roman"/>
                <w:sz w:val="24"/>
                <w:szCs w:val="24"/>
              </w:rPr>
              <w:t xml:space="preserve">del Ministro dell’istruzione, dell’università e della ricerca </w:t>
            </w:r>
            <w:r>
              <w:rPr>
                <w:rFonts w:ascii="Times New Roman" w:hAnsi="Times New Roman"/>
                <w:sz w:val="24"/>
                <w:szCs w:val="24"/>
              </w:rPr>
              <w:t xml:space="preserve">31 dicembre 2015, n. 980, e 8 gennaio 2016, n. 3, rispettivamente di costituzione del Consiglio superiore della pubblica istruzione e di prima convocazione </w:t>
            </w:r>
            <w:r w:rsidR="00154AD2">
              <w:rPr>
                <w:rFonts w:ascii="Times New Roman" w:hAnsi="Times New Roman"/>
                <w:sz w:val="24"/>
                <w:szCs w:val="24"/>
              </w:rPr>
              <w:t xml:space="preserve">dello stesso </w:t>
            </w:r>
            <w:r>
              <w:rPr>
                <w:rFonts w:ascii="Times New Roman" w:hAnsi="Times New Roman"/>
                <w:sz w:val="24"/>
                <w:szCs w:val="24"/>
              </w:rPr>
              <w:t>ai fini del relativo insediamento;</w:t>
            </w:r>
          </w:p>
        </w:tc>
      </w:tr>
      <w:tr w:rsidR="00BC4513" w:rsidRPr="00D04631" w14:paraId="6903DAD2" w14:textId="77777777" w:rsidTr="00BC4513">
        <w:tc>
          <w:tcPr>
            <w:tcW w:w="2448" w:type="dxa"/>
          </w:tcPr>
          <w:p w14:paraId="499FB072" w14:textId="77777777" w:rsidR="00BC4513" w:rsidRPr="00D04631" w:rsidRDefault="00BC4513" w:rsidP="00D04631">
            <w:pPr>
              <w:jc w:val="both"/>
              <w:rPr>
                <w:rFonts w:ascii="Times New Roman" w:hAnsi="Times New Roman"/>
                <w:sz w:val="24"/>
                <w:szCs w:val="24"/>
              </w:rPr>
            </w:pPr>
            <w:r w:rsidRPr="00D04631">
              <w:rPr>
                <w:rFonts w:ascii="Times New Roman" w:hAnsi="Times New Roman"/>
                <w:sz w:val="24"/>
                <w:szCs w:val="24"/>
              </w:rPr>
              <w:lastRenderedPageBreak/>
              <w:t>VISTO</w:t>
            </w:r>
          </w:p>
        </w:tc>
        <w:tc>
          <w:tcPr>
            <w:tcW w:w="7330" w:type="dxa"/>
          </w:tcPr>
          <w:p w14:paraId="0E40DA50" w14:textId="77777777" w:rsidR="00BC4513" w:rsidRPr="00D04631" w:rsidRDefault="00BC4513" w:rsidP="00D04631">
            <w:pPr>
              <w:jc w:val="both"/>
              <w:rPr>
                <w:rFonts w:ascii="Times New Roman" w:hAnsi="Times New Roman"/>
                <w:sz w:val="24"/>
                <w:szCs w:val="24"/>
              </w:rPr>
            </w:pPr>
            <w:proofErr w:type="gramStart"/>
            <w:r w:rsidRPr="00D04631">
              <w:rPr>
                <w:rFonts w:ascii="Times New Roman" w:hAnsi="Times New Roman"/>
                <w:sz w:val="24"/>
                <w:szCs w:val="24"/>
              </w:rPr>
              <w:t>il</w:t>
            </w:r>
            <w:proofErr w:type="gramEnd"/>
            <w:r w:rsidRPr="00D04631">
              <w:rPr>
                <w:rFonts w:ascii="Times New Roman" w:hAnsi="Times New Roman"/>
                <w:sz w:val="24"/>
                <w:szCs w:val="24"/>
              </w:rPr>
              <w:t xml:space="preserve"> decreto del Ministro dell’istruzione, dell’università e della ricerca </w:t>
            </w:r>
            <w:r w:rsidR="00B0612E" w:rsidRPr="000876A2">
              <w:rPr>
                <w:rFonts w:ascii="Times New Roman" w:hAnsi="Times New Roman"/>
                <w:sz w:val="24"/>
                <w:szCs w:val="24"/>
                <w:highlight w:val="red"/>
              </w:rPr>
              <w:t>XXX (nuovo DM programmi per concorso 2015)</w:t>
            </w:r>
            <w:r w:rsidRPr="00D04631">
              <w:rPr>
                <w:rFonts w:ascii="Times New Roman" w:hAnsi="Times New Roman"/>
                <w:sz w:val="24"/>
                <w:szCs w:val="24"/>
              </w:rPr>
              <w:t xml:space="preserve"> recante “</w:t>
            </w:r>
            <w:r w:rsidRPr="00D04631">
              <w:rPr>
                <w:rFonts w:ascii="Times New Roman" w:hAnsi="Times New Roman"/>
                <w:i/>
                <w:sz w:val="24"/>
                <w:szCs w:val="24"/>
              </w:rPr>
              <w:t xml:space="preserve">Prove di esame e relativi programmi concorsi a posti e cattedre, per titoli ed esami, finalizzati al reclutamento del personale docente </w:t>
            </w:r>
            <w:r w:rsidR="00B0612E" w:rsidRPr="00D04631">
              <w:rPr>
                <w:rFonts w:ascii="Times New Roman" w:hAnsi="Times New Roman"/>
                <w:i/>
                <w:sz w:val="24"/>
                <w:szCs w:val="24"/>
              </w:rPr>
              <w:t xml:space="preserve">ed educativo </w:t>
            </w:r>
            <w:r w:rsidRPr="00D04631">
              <w:rPr>
                <w:rFonts w:ascii="Times New Roman" w:hAnsi="Times New Roman"/>
                <w:i/>
                <w:sz w:val="24"/>
                <w:szCs w:val="24"/>
              </w:rPr>
              <w:t>nelle scuole dell’infanzia, primaria, secondaria di I e II grado</w:t>
            </w:r>
            <w:r w:rsidRPr="00D04631">
              <w:rPr>
                <w:rFonts w:ascii="Times New Roman" w:hAnsi="Times New Roman"/>
                <w:sz w:val="24"/>
                <w:szCs w:val="24"/>
              </w:rPr>
              <w:t>”;</w:t>
            </w:r>
          </w:p>
        </w:tc>
      </w:tr>
      <w:tr w:rsidR="00BC4513" w:rsidRPr="00D04631" w14:paraId="48463369" w14:textId="77777777" w:rsidTr="00BC4513">
        <w:tc>
          <w:tcPr>
            <w:tcW w:w="2448" w:type="dxa"/>
          </w:tcPr>
          <w:p w14:paraId="53EE8720" w14:textId="77777777" w:rsidR="00BC4513" w:rsidRPr="00D04631" w:rsidRDefault="00BC4513" w:rsidP="00D04631">
            <w:pPr>
              <w:jc w:val="both"/>
              <w:rPr>
                <w:rFonts w:ascii="Times New Roman" w:hAnsi="Times New Roman"/>
                <w:sz w:val="24"/>
                <w:szCs w:val="24"/>
              </w:rPr>
            </w:pPr>
            <w:r w:rsidRPr="00D04631">
              <w:rPr>
                <w:rFonts w:ascii="Times New Roman" w:hAnsi="Times New Roman"/>
                <w:sz w:val="24"/>
                <w:szCs w:val="24"/>
              </w:rPr>
              <w:t>VISTO</w:t>
            </w:r>
          </w:p>
        </w:tc>
        <w:tc>
          <w:tcPr>
            <w:tcW w:w="7330" w:type="dxa"/>
          </w:tcPr>
          <w:p w14:paraId="00C2B27E" w14:textId="77777777" w:rsidR="00BC4513" w:rsidRPr="00D04631" w:rsidRDefault="00BC4513" w:rsidP="00D04631">
            <w:pPr>
              <w:jc w:val="both"/>
              <w:rPr>
                <w:rFonts w:ascii="Times New Roman" w:hAnsi="Times New Roman"/>
                <w:sz w:val="24"/>
                <w:szCs w:val="24"/>
              </w:rPr>
            </w:pPr>
            <w:proofErr w:type="gramStart"/>
            <w:r w:rsidRPr="00D04631">
              <w:rPr>
                <w:rFonts w:ascii="Times New Roman" w:hAnsi="Times New Roman"/>
                <w:sz w:val="24"/>
                <w:szCs w:val="24"/>
              </w:rPr>
              <w:t>il</w:t>
            </w:r>
            <w:proofErr w:type="gramEnd"/>
            <w:r w:rsidRPr="00D04631">
              <w:rPr>
                <w:rFonts w:ascii="Times New Roman" w:hAnsi="Times New Roman"/>
                <w:sz w:val="24"/>
                <w:szCs w:val="24"/>
              </w:rPr>
              <w:t xml:space="preserve"> decreto del Ministro dell’istruzione, dell’università e della ricerca </w:t>
            </w:r>
            <w:r w:rsidR="00715E4C" w:rsidRPr="000876A2">
              <w:rPr>
                <w:rFonts w:ascii="Times New Roman" w:hAnsi="Times New Roman"/>
                <w:sz w:val="24"/>
                <w:szCs w:val="24"/>
                <w:highlight w:val="red"/>
              </w:rPr>
              <w:t>XXXX (nuovo DM per concorso 2015)</w:t>
            </w:r>
            <w:r w:rsidRPr="00D04631">
              <w:rPr>
                <w:rFonts w:ascii="Times New Roman" w:hAnsi="Times New Roman"/>
                <w:sz w:val="24"/>
                <w:szCs w:val="24"/>
              </w:rPr>
              <w:t xml:space="preserve"> recante “</w:t>
            </w:r>
            <w:r w:rsidRPr="00D04631">
              <w:rPr>
                <w:rFonts w:ascii="Times New Roman" w:hAnsi="Times New Roman"/>
                <w:i/>
                <w:sz w:val="24"/>
                <w:szCs w:val="24"/>
              </w:rPr>
              <w:t xml:space="preserve">Tabella dei titoli valutabili e relativa ripartizione dei punteggi nei concorsi a posti e cattedre, per titoli ed esami, finalizzati al reclutamento del personale docente </w:t>
            </w:r>
            <w:r w:rsidR="00B0612E" w:rsidRPr="00D04631">
              <w:rPr>
                <w:rFonts w:ascii="Times New Roman" w:hAnsi="Times New Roman"/>
                <w:i/>
                <w:sz w:val="24"/>
                <w:szCs w:val="24"/>
              </w:rPr>
              <w:t xml:space="preserve">ed educativo </w:t>
            </w:r>
            <w:r w:rsidRPr="00D04631">
              <w:rPr>
                <w:rFonts w:ascii="Times New Roman" w:hAnsi="Times New Roman"/>
                <w:i/>
                <w:sz w:val="24"/>
                <w:szCs w:val="24"/>
              </w:rPr>
              <w:t>nelle scuole dell’infanzia, primaria, secondaria di I e II grado</w:t>
            </w:r>
            <w:r w:rsidRPr="00D04631">
              <w:rPr>
                <w:rFonts w:ascii="Times New Roman" w:hAnsi="Times New Roman"/>
                <w:sz w:val="24"/>
                <w:szCs w:val="24"/>
              </w:rPr>
              <w:t>”;</w:t>
            </w:r>
          </w:p>
        </w:tc>
      </w:tr>
      <w:tr w:rsidR="00BC4513" w:rsidRPr="00154AD2" w14:paraId="29A5548D" w14:textId="77777777" w:rsidTr="00AF494A">
        <w:trPr>
          <w:trHeight w:val="1632"/>
        </w:trPr>
        <w:tc>
          <w:tcPr>
            <w:tcW w:w="2448" w:type="dxa"/>
          </w:tcPr>
          <w:p w14:paraId="2DC86355" w14:textId="77777777" w:rsidR="00BC4513" w:rsidRPr="00154AD2" w:rsidRDefault="00BC4513" w:rsidP="00AF494A">
            <w:pPr>
              <w:rPr>
                <w:rFonts w:ascii="Times New Roman" w:hAnsi="Times New Roman"/>
                <w:sz w:val="24"/>
                <w:szCs w:val="24"/>
              </w:rPr>
            </w:pPr>
            <w:r w:rsidRPr="00AF494A">
              <w:rPr>
                <w:rFonts w:ascii="Times New Roman" w:hAnsi="Times New Roman"/>
                <w:sz w:val="24"/>
                <w:szCs w:val="24"/>
              </w:rPr>
              <w:t>RAVVISATA</w:t>
            </w:r>
          </w:p>
          <w:p w14:paraId="7B978D44" w14:textId="77777777" w:rsidR="000B1190" w:rsidRPr="00154AD2" w:rsidRDefault="000B1190" w:rsidP="00AF494A">
            <w:pPr>
              <w:rPr>
                <w:rFonts w:ascii="Times New Roman" w:hAnsi="Times New Roman"/>
                <w:sz w:val="24"/>
                <w:szCs w:val="24"/>
              </w:rPr>
            </w:pPr>
          </w:p>
          <w:p w14:paraId="00135E4C" w14:textId="77777777" w:rsidR="000B1190" w:rsidRPr="00154AD2" w:rsidRDefault="000B1190" w:rsidP="00AF494A">
            <w:pPr>
              <w:rPr>
                <w:rFonts w:ascii="Times New Roman" w:hAnsi="Times New Roman"/>
                <w:sz w:val="24"/>
                <w:szCs w:val="24"/>
              </w:rPr>
            </w:pPr>
          </w:p>
          <w:p w14:paraId="02152F01" w14:textId="77777777" w:rsidR="000B1190" w:rsidRPr="00154AD2" w:rsidRDefault="000B1190" w:rsidP="00AF494A">
            <w:pPr>
              <w:rPr>
                <w:rFonts w:ascii="Times New Roman" w:hAnsi="Times New Roman"/>
                <w:sz w:val="24"/>
                <w:szCs w:val="24"/>
              </w:rPr>
            </w:pPr>
          </w:p>
          <w:p w14:paraId="01B8DEFC" w14:textId="77777777" w:rsidR="000B1190" w:rsidRPr="00154AD2" w:rsidRDefault="000B1190" w:rsidP="00AF494A">
            <w:pPr>
              <w:rPr>
                <w:rFonts w:ascii="Times New Roman" w:hAnsi="Times New Roman"/>
                <w:sz w:val="24"/>
                <w:szCs w:val="24"/>
              </w:rPr>
            </w:pPr>
          </w:p>
          <w:p w14:paraId="2C4F0B5C" w14:textId="77777777" w:rsidR="000B1190" w:rsidRPr="00154AD2" w:rsidRDefault="000B1190" w:rsidP="00AF494A">
            <w:pPr>
              <w:rPr>
                <w:rFonts w:ascii="Times New Roman" w:hAnsi="Times New Roman"/>
                <w:sz w:val="24"/>
                <w:szCs w:val="24"/>
              </w:rPr>
            </w:pPr>
          </w:p>
          <w:p w14:paraId="7080BA69" w14:textId="157C54B8" w:rsidR="001B291C" w:rsidRDefault="001B291C" w:rsidP="00AF494A">
            <w:pPr>
              <w:rPr>
                <w:rFonts w:ascii="Times New Roman" w:hAnsi="Times New Roman"/>
                <w:sz w:val="24"/>
                <w:szCs w:val="24"/>
              </w:rPr>
            </w:pPr>
            <w:r>
              <w:rPr>
                <w:rFonts w:ascii="Times New Roman" w:hAnsi="Times New Roman"/>
                <w:sz w:val="24"/>
                <w:szCs w:val="24"/>
              </w:rPr>
              <w:t>VISTA</w:t>
            </w:r>
          </w:p>
          <w:p w14:paraId="5DCADE8C" w14:textId="77777777" w:rsidR="001B291C" w:rsidRDefault="001B291C" w:rsidP="00AF494A">
            <w:pPr>
              <w:rPr>
                <w:rFonts w:ascii="Times New Roman" w:hAnsi="Times New Roman"/>
                <w:sz w:val="24"/>
                <w:szCs w:val="24"/>
              </w:rPr>
            </w:pPr>
          </w:p>
          <w:p w14:paraId="4AC89A8B" w14:textId="77777777" w:rsidR="001B291C" w:rsidRDefault="001B291C" w:rsidP="00AF494A">
            <w:pPr>
              <w:rPr>
                <w:rFonts w:ascii="Times New Roman" w:hAnsi="Times New Roman"/>
                <w:sz w:val="24"/>
                <w:szCs w:val="24"/>
              </w:rPr>
            </w:pPr>
          </w:p>
          <w:p w14:paraId="0CDD9FBD" w14:textId="77777777" w:rsidR="001B291C" w:rsidRDefault="001B291C" w:rsidP="00AF494A">
            <w:pPr>
              <w:rPr>
                <w:rFonts w:ascii="Times New Roman" w:hAnsi="Times New Roman"/>
                <w:sz w:val="24"/>
                <w:szCs w:val="24"/>
              </w:rPr>
            </w:pPr>
          </w:p>
          <w:p w14:paraId="3DF10EEB" w14:textId="6F739757" w:rsidR="000B1190" w:rsidRPr="001B291C" w:rsidRDefault="000B1190" w:rsidP="00AF494A">
            <w:pPr>
              <w:rPr>
                <w:rFonts w:ascii="Times New Roman" w:hAnsi="Times New Roman"/>
                <w:sz w:val="24"/>
                <w:szCs w:val="24"/>
              </w:rPr>
            </w:pPr>
            <w:r w:rsidRPr="001B291C">
              <w:rPr>
                <w:rFonts w:ascii="Times New Roman" w:hAnsi="Times New Roman"/>
                <w:sz w:val="24"/>
                <w:szCs w:val="24"/>
              </w:rPr>
              <w:t>VISTO</w:t>
            </w:r>
          </w:p>
        </w:tc>
        <w:tc>
          <w:tcPr>
            <w:tcW w:w="7330" w:type="dxa"/>
          </w:tcPr>
          <w:p w14:paraId="02B67A44" w14:textId="77777777" w:rsidR="000B1190" w:rsidRDefault="00715E4C" w:rsidP="00AF494A">
            <w:pPr>
              <w:jc w:val="both"/>
            </w:pPr>
            <w:proofErr w:type="gramStart"/>
            <w:r w:rsidRPr="00AF494A">
              <w:rPr>
                <w:rStyle w:val="Enfasigrassetto"/>
                <w:rFonts w:ascii="Times New Roman" w:hAnsi="Times New Roman"/>
                <w:b w:val="0"/>
                <w:bCs w:val="0"/>
                <w:sz w:val="24"/>
                <w:szCs w:val="24"/>
              </w:rPr>
              <w:t>l’</w:t>
            </w:r>
            <w:proofErr w:type="gramEnd"/>
            <w:r w:rsidRPr="00AF494A">
              <w:rPr>
                <w:rStyle w:val="Enfasigrassetto"/>
                <w:rFonts w:ascii="Times New Roman" w:hAnsi="Times New Roman"/>
                <w:b w:val="0"/>
                <w:bCs w:val="0"/>
                <w:sz w:val="24"/>
                <w:szCs w:val="24"/>
              </w:rPr>
              <w:t xml:space="preserve">opportunità </w:t>
            </w:r>
            <w:r w:rsidR="00BC4513" w:rsidRPr="00154AD2">
              <w:rPr>
                <w:rFonts w:ascii="Times New Roman" w:hAnsi="Times New Roman"/>
                <w:sz w:val="24"/>
                <w:szCs w:val="24"/>
              </w:rPr>
              <w:t xml:space="preserve">di procedere alla revisione dei requisiti </w:t>
            </w:r>
            <w:r w:rsidRPr="00154AD2">
              <w:rPr>
                <w:rFonts w:ascii="Times New Roman" w:hAnsi="Times New Roman"/>
                <w:sz w:val="24"/>
                <w:szCs w:val="24"/>
              </w:rPr>
              <w:t>dei componenti delle commissioni giudicatrici</w:t>
            </w:r>
            <w:r w:rsidR="00BC4513" w:rsidRPr="00154AD2">
              <w:rPr>
                <w:rFonts w:ascii="Times New Roman" w:hAnsi="Times New Roman"/>
                <w:sz w:val="24"/>
                <w:szCs w:val="24"/>
              </w:rPr>
              <w:t>, al fine di renderli coerenti con le innovazioni culturali, professionali e ordinamentali nel frattempo intercorse e di assicurare la partecipazione alle commissioni giudicatrici dei concorsi per l’accesso ai ruoli del personale docente di esperti di comprovata esperienza nelle materie di concorso;</w:t>
            </w:r>
          </w:p>
          <w:p w14:paraId="758B6C23" w14:textId="00C068CA" w:rsidR="001B291C" w:rsidRPr="00154AD2" w:rsidRDefault="001B291C" w:rsidP="00AF494A">
            <w:pPr>
              <w:jc w:val="both"/>
            </w:pPr>
            <w:proofErr w:type="gramStart"/>
            <w:r>
              <w:rPr>
                <w:rFonts w:ascii="Times New Roman" w:hAnsi="Times New Roman"/>
                <w:sz w:val="24"/>
                <w:szCs w:val="24"/>
              </w:rPr>
              <w:t>la</w:t>
            </w:r>
            <w:proofErr w:type="gramEnd"/>
            <w:r>
              <w:rPr>
                <w:rFonts w:ascii="Times New Roman" w:hAnsi="Times New Roman"/>
                <w:sz w:val="24"/>
                <w:szCs w:val="24"/>
              </w:rPr>
              <w:t xml:space="preserve"> richiesta di acquisizione del parere del Consiglio superiore della pubblica istruzione del _______, </w:t>
            </w:r>
            <w:proofErr w:type="spellStart"/>
            <w:r>
              <w:rPr>
                <w:rFonts w:ascii="Times New Roman" w:hAnsi="Times New Roman"/>
                <w:sz w:val="24"/>
                <w:szCs w:val="24"/>
              </w:rPr>
              <w:t>prot</w:t>
            </w:r>
            <w:proofErr w:type="spellEnd"/>
            <w:r>
              <w:rPr>
                <w:rFonts w:ascii="Times New Roman" w:hAnsi="Times New Roman"/>
                <w:sz w:val="24"/>
                <w:szCs w:val="24"/>
              </w:rPr>
              <w:t>. n. ________, entro il termine assegnato ai sensi dell’articolo 3, comma 5, del richiamato decreto legislativo 30 giugno 1999, n. 233;</w:t>
            </w:r>
          </w:p>
          <w:p w14:paraId="63D6270F" w14:textId="6BE29DAA" w:rsidR="000B1190" w:rsidRPr="00154AD2" w:rsidRDefault="000B1190" w:rsidP="00AF494A">
            <w:pPr>
              <w:jc w:val="both"/>
            </w:pPr>
            <w:r w:rsidRPr="00154AD2">
              <w:rPr>
                <w:rFonts w:ascii="Times New Roman" w:hAnsi="Times New Roman"/>
                <w:sz w:val="24"/>
                <w:szCs w:val="24"/>
              </w:rPr>
              <w:t>il parere del Consiglio superiore della pubblica istruzione</w:t>
            </w:r>
            <w:r w:rsidR="001D465B" w:rsidRPr="00154AD2">
              <w:rPr>
                <w:rFonts w:ascii="Times New Roman" w:hAnsi="Times New Roman"/>
                <w:sz w:val="24"/>
                <w:szCs w:val="24"/>
              </w:rPr>
              <w:t xml:space="preserve"> reso all’adunanza del</w:t>
            </w:r>
            <w:bookmarkStart w:id="0" w:name="_GoBack"/>
            <w:bookmarkEnd w:id="0"/>
            <w:r w:rsidR="001D465B" w:rsidRPr="00154AD2">
              <w:rPr>
                <w:rFonts w:ascii="Times New Roman" w:hAnsi="Times New Roman"/>
                <w:sz w:val="24"/>
                <w:szCs w:val="24"/>
              </w:rPr>
              <w:t xml:space="preserve"> ________</w:t>
            </w:r>
            <w:r w:rsidRPr="00154AD2">
              <w:rPr>
                <w:rFonts w:ascii="Times New Roman" w:hAnsi="Times New Roman"/>
                <w:sz w:val="24"/>
                <w:szCs w:val="24"/>
              </w:rPr>
              <w:t>;</w:t>
            </w:r>
          </w:p>
        </w:tc>
      </w:tr>
    </w:tbl>
    <w:p w14:paraId="46A9607E" w14:textId="77777777" w:rsidR="00BC4513" w:rsidRPr="00AF494A" w:rsidRDefault="00BC4513" w:rsidP="00AF494A">
      <w:pPr>
        <w:rPr>
          <w:rFonts w:ascii="Times New Roman" w:hAnsi="Times New Roman"/>
          <w:sz w:val="24"/>
          <w:szCs w:val="24"/>
        </w:rPr>
      </w:pPr>
    </w:p>
    <w:p w14:paraId="6AE78F3F" w14:textId="77777777" w:rsidR="00BC4513" w:rsidRPr="00D04631" w:rsidRDefault="00BC4513" w:rsidP="00D04631">
      <w:pPr>
        <w:jc w:val="center"/>
        <w:rPr>
          <w:rFonts w:ascii="Times New Roman" w:hAnsi="Times New Roman"/>
          <w:sz w:val="24"/>
          <w:szCs w:val="24"/>
        </w:rPr>
      </w:pPr>
    </w:p>
    <w:p w14:paraId="506F5D0C" w14:textId="77777777" w:rsidR="00BC4513" w:rsidRPr="00D04631" w:rsidRDefault="00BC4513" w:rsidP="00D04631">
      <w:pPr>
        <w:jc w:val="center"/>
        <w:rPr>
          <w:rFonts w:ascii="Times New Roman" w:hAnsi="Times New Roman"/>
          <w:sz w:val="24"/>
          <w:szCs w:val="24"/>
        </w:rPr>
      </w:pPr>
      <w:r w:rsidRPr="00D04631">
        <w:rPr>
          <w:rFonts w:ascii="Times New Roman" w:hAnsi="Times New Roman"/>
          <w:sz w:val="24"/>
          <w:szCs w:val="24"/>
        </w:rPr>
        <w:t>DECRETA</w:t>
      </w:r>
    </w:p>
    <w:p w14:paraId="5B516442" w14:textId="77777777" w:rsidR="00BC4513" w:rsidRPr="00D04631" w:rsidRDefault="00BC4513" w:rsidP="00D04631">
      <w:pPr>
        <w:jc w:val="center"/>
        <w:rPr>
          <w:rFonts w:ascii="Times New Roman" w:hAnsi="Times New Roman"/>
          <w:sz w:val="24"/>
          <w:szCs w:val="24"/>
        </w:rPr>
      </w:pPr>
    </w:p>
    <w:p w14:paraId="5C801C14" w14:textId="77777777" w:rsidR="00BC4513" w:rsidRPr="00D04631" w:rsidRDefault="00BC4513" w:rsidP="00D04631">
      <w:pPr>
        <w:jc w:val="center"/>
        <w:rPr>
          <w:rFonts w:ascii="Times New Roman" w:hAnsi="Times New Roman"/>
          <w:sz w:val="24"/>
          <w:szCs w:val="24"/>
        </w:rPr>
      </w:pPr>
    </w:p>
    <w:p w14:paraId="39C21EE1" w14:textId="77777777" w:rsidR="00BC4513" w:rsidRPr="00D04631" w:rsidRDefault="00BC4513" w:rsidP="00AF494A">
      <w:pPr>
        <w:keepNext/>
        <w:jc w:val="center"/>
        <w:rPr>
          <w:rFonts w:ascii="Times New Roman" w:hAnsi="Times New Roman"/>
          <w:sz w:val="24"/>
          <w:szCs w:val="24"/>
        </w:rPr>
      </w:pPr>
      <w:r w:rsidRPr="00D04631">
        <w:rPr>
          <w:rFonts w:ascii="Times New Roman" w:hAnsi="Times New Roman"/>
          <w:sz w:val="24"/>
          <w:szCs w:val="24"/>
        </w:rPr>
        <w:t xml:space="preserve">Articolo </w:t>
      </w:r>
      <w:proofErr w:type="gramStart"/>
      <w:r w:rsidRPr="00D04631">
        <w:rPr>
          <w:rFonts w:ascii="Times New Roman" w:hAnsi="Times New Roman"/>
          <w:sz w:val="24"/>
          <w:szCs w:val="24"/>
        </w:rPr>
        <w:t>1</w:t>
      </w:r>
      <w:proofErr w:type="gramEnd"/>
    </w:p>
    <w:p w14:paraId="672781FE" w14:textId="77777777" w:rsidR="00BC4513" w:rsidRPr="00D04631" w:rsidRDefault="00BC4513" w:rsidP="00AF494A">
      <w:pPr>
        <w:keepNext/>
        <w:jc w:val="center"/>
        <w:rPr>
          <w:rFonts w:ascii="Times New Roman" w:hAnsi="Times New Roman"/>
          <w:i/>
          <w:sz w:val="24"/>
          <w:szCs w:val="24"/>
        </w:rPr>
      </w:pPr>
      <w:r w:rsidRPr="00D04631">
        <w:rPr>
          <w:rFonts w:ascii="Times New Roman" w:hAnsi="Times New Roman"/>
          <w:i/>
          <w:sz w:val="24"/>
          <w:szCs w:val="24"/>
        </w:rPr>
        <w:t>Definizioni</w:t>
      </w:r>
    </w:p>
    <w:p w14:paraId="71B2C875" w14:textId="77777777" w:rsidR="00BC4513" w:rsidRPr="00D04631" w:rsidRDefault="00BC4513" w:rsidP="00AF494A">
      <w:pPr>
        <w:keepNext/>
        <w:jc w:val="center"/>
        <w:rPr>
          <w:rFonts w:ascii="Times New Roman" w:hAnsi="Times New Roman"/>
          <w:sz w:val="24"/>
          <w:szCs w:val="24"/>
        </w:rPr>
      </w:pPr>
    </w:p>
    <w:p w14:paraId="72C132E0" w14:textId="77777777" w:rsidR="00BC4513" w:rsidRPr="00D04631" w:rsidRDefault="00BC4513" w:rsidP="00D04631">
      <w:pPr>
        <w:pStyle w:val="ListParagraph1"/>
        <w:numPr>
          <w:ilvl w:val="0"/>
          <w:numId w:val="3"/>
        </w:numPr>
        <w:jc w:val="both"/>
        <w:rPr>
          <w:rFonts w:ascii="Times New Roman" w:hAnsi="Times New Roman"/>
          <w:sz w:val="24"/>
          <w:szCs w:val="24"/>
        </w:rPr>
      </w:pPr>
      <w:r w:rsidRPr="00D04631">
        <w:rPr>
          <w:rFonts w:ascii="Times New Roman" w:hAnsi="Times New Roman"/>
          <w:sz w:val="24"/>
          <w:szCs w:val="24"/>
        </w:rPr>
        <w:t>Ai fini del presente decreto si applicano le seguenti definizioni:</w:t>
      </w:r>
    </w:p>
    <w:p w14:paraId="78C9BDAC" w14:textId="77777777" w:rsidR="00BC4513" w:rsidRPr="00D04631" w:rsidRDefault="00BC4513" w:rsidP="00D04631">
      <w:pPr>
        <w:pStyle w:val="ListParagraph1"/>
        <w:numPr>
          <w:ilvl w:val="1"/>
          <w:numId w:val="3"/>
        </w:numPr>
        <w:jc w:val="both"/>
        <w:rPr>
          <w:rFonts w:ascii="Times New Roman" w:hAnsi="Times New Roman"/>
          <w:sz w:val="24"/>
          <w:szCs w:val="24"/>
        </w:rPr>
      </w:pPr>
      <w:r w:rsidRPr="00D04631">
        <w:rPr>
          <w:rFonts w:ascii="Times New Roman" w:hAnsi="Times New Roman"/>
          <w:sz w:val="24"/>
          <w:szCs w:val="24"/>
        </w:rPr>
        <w:t>Ministro: Ministro dell’</w:t>
      </w:r>
      <w:proofErr w:type="gramStart"/>
      <w:r w:rsidRPr="00D04631">
        <w:rPr>
          <w:rFonts w:ascii="Times New Roman" w:hAnsi="Times New Roman"/>
          <w:sz w:val="24"/>
          <w:szCs w:val="24"/>
        </w:rPr>
        <w:t>istruzione,</w:t>
      </w:r>
      <w:proofErr w:type="gramEnd"/>
      <w:r w:rsidRPr="00D04631">
        <w:rPr>
          <w:rFonts w:ascii="Times New Roman" w:hAnsi="Times New Roman"/>
          <w:sz w:val="24"/>
          <w:szCs w:val="24"/>
        </w:rPr>
        <w:t xml:space="preserve"> dell’università e della ricerca;</w:t>
      </w:r>
    </w:p>
    <w:p w14:paraId="6E7E6AE4" w14:textId="77777777" w:rsidR="00BC4513" w:rsidRPr="00D04631" w:rsidRDefault="00BC4513" w:rsidP="00D04631">
      <w:pPr>
        <w:pStyle w:val="ListParagraph1"/>
        <w:numPr>
          <w:ilvl w:val="1"/>
          <w:numId w:val="3"/>
        </w:numPr>
        <w:jc w:val="both"/>
        <w:rPr>
          <w:rFonts w:ascii="Times New Roman" w:hAnsi="Times New Roman"/>
          <w:sz w:val="24"/>
          <w:szCs w:val="24"/>
        </w:rPr>
      </w:pPr>
      <w:proofErr w:type="gramStart"/>
      <w:r w:rsidRPr="00D04631">
        <w:rPr>
          <w:rFonts w:ascii="Times New Roman" w:hAnsi="Times New Roman"/>
          <w:sz w:val="24"/>
          <w:szCs w:val="24"/>
        </w:rPr>
        <w:t>Testo unico: decreto legislativo 16 aprile 1994, n. 297, e successive modificazioni;</w:t>
      </w:r>
      <w:proofErr w:type="gramEnd"/>
    </w:p>
    <w:p w14:paraId="13AFC789" w14:textId="0F38C4A3" w:rsidR="006B1EE9" w:rsidRPr="005D0BD6" w:rsidRDefault="00BC4513" w:rsidP="005D0BD6">
      <w:pPr>
        <w:pStyle w:val="ListParagraph1"/>
        <w:numPr>
          <w:ilvl w:val="1"/>
          <w:numId w:val="3"/>
        </w:numPr>
        <w:jc w:val="both"/>
        <w:rPr>
          <w:rFonts w:ascii="Times New Roman" w:hAnsi="Times New Roman"/>
          <w:sz w:val="24"/>
          <w:szCs w:val="24"/>
        </w:rPr>
      </w:pPr>
      <w:proofErr w:type="spellStart"/>
      <w:r w:rsidRPr="00D04631">
        <w:rPr>
          <w:rFonts w:ascii="Times New Roman" w:hAnsi="Times New Roman"/>
          <w:sz w:val="24"/>
          <w:szCs w:val="24"/>
        </w:rPr>
        <w:lastRenderedPageBreak/>
        <w:t>Afam</w:t>
      </w:r>
      <w:proofErr w:type="spellEnd"/>
      <w:r w:rsidRPr="00D04631">
        <w:rPr>
          <w:rFonts w:ascii="Times New Roman" w:hAnsi="Times New Roman"/>
          <w:sz w:val="24"/>
          <w:szCs w:val="24"/>
        </w:rPr>
        <w:t>: Alta formazione artistica, musicale e coreutica;</w:t>
      </w:r>
    </w:p>
    <w:p w14:paraId="22479502" w14:textId="77777777" w:rsidR="00BC4513" w:rsidRPr="00D04631" w:rsidRDefault="00BC4513" w:rsidP="00D04631">
      <w:pPr>
        <w:pStyle w:val="ListParagraph1"/>
        <w:numPr>
          <w:ilvl w:val="1"/>
          <w:numId w:val="3"/>
        </w:numPr>
        <w:jc w:val="both"/>
        <w:rPr>
          <w:rFonts w:ascii="Times New Roman" w:hAnsi="Times New Roman"/>
          <w:sz w:val="24"/>
          <w:szCs w:val="24"/>
        </w:rPr>
      </w:pPr>
      <w:r w:rsidRPr="00D04631">
        <w:rPr>
          <w:rFonts w:ascii="Times New Roman" w:hAnsi="Times New Roman"/>
          <w:sz w:val="24"/>
          <w:szCs w:val="24"/>
        </w:rPr>
        <w:t xml:space="preserve">professori universitari: i </w:t>
      </w:r>
      <w:proofErr w:type="gramStart"/>
      <w:r w:rsidRPr="00D04631">
        <w:rPr>
          <w:rFonts w:ascii="Times New Roman" w:hAnsi="Times New Roman"/>
          <w:sz w:val="24"/>
          <w:szCs w:val="24"/>
        </w:rPr>
        <w:t>professori</w:t>
      </w:r>
      <w:proofErr w:type="gramEnd"/>
      <w:r w:rsidRPr="00D04631">
        <w:rPr>
          <w:rFonts w:ascii="Times New Roman" w:hAnsi="Times New Roman"/>
          <w:sz w:val="24"/>
          <w:szCs w:val="24"/>
        </w:rPr>
        <w:t xml:space="preserve"> universitari </w:t>
      </w:r>
      <w:r w:rsidR="00765FF4" w:rsidRPr="00D04631">
        <w:rPr>
          <w:rFonts w:ascii="Times New Roman" w:hAnsi="Times New Roman"/>
          <w:sz w:val="24"/>
          <w:szCs w:val="24"/>
        </w:rPr>
        <w:t>di I o II fascia</w:t>
      </w:r>
      <w:r w:rsidRPr="00D04631">
        <w:rPr>
          <w:rFonts w:ascii="Times New Roman" w:hAnsi="Times New Roman"/>
          <w:sz w:val="24"/>
          <w:szCs w:val="24"/>
        </w:rPr>
        <w:t>;</w:t>
      </w:r>
    </w:p>
    <w:p w14:paraId="22ACF2F4" w14:textId="77777777" w:rsidR="005D0BD6" w:rsidRDefault="00527F8F" w:rsidP="00D04631">
      <w:pPr>
        <w:pStyle w:val="ListParagraph1"/>
        <w:numPr>
          <w:ilvl w:val="1"/>
          <w:numId w:val="3"/>
        </w:numPr>
        <w:jc w:val="both"/>
        <w:rPr>
          <w:rFonts w:ascii="Times New Roman" w:hAnsi="Times New Roman"/>
          <w:sz w:val="24"/>
          <w:szCs w:val="24"/>
        </w:rPr>
      </w:pPr>
      <w:proofErr w:type="gramStart"/>
      <w:r w:rsidRPr="00D04631">
        <w:rPr>
          <w:rFonts w:ascii="Times New Roman" w:hAnsi="Times New Roman"/>
          <w:sz w:val="24"/>
          <w:szCs w:val="24"/>
        </w:rPr>
        <w:t>dirigenti</w:t>
      </w:r>
      <w:proofErr w:type="gramEnd"/>
      <w:r w:rsidRPr="00D04631">
        <w:rPr>
          <w:rFonts w:ascii="Times New Roman" w:hAnsi="Times New Roman"/>
          <w:sz w:val="24"/>
          <w:szCs w:val="24"/>
        </w:rPr>
        <w:t xml:space="preserve"> tecnici: dirigenti di seconda fascia che svolgono la funzione ispettiva tecnica di cui all’articolo 9 del decreto del Presidente del Consiglio de</w:t>
      </w:r>
      <w:r w:rsidR="000876A2">
        <w:rPr>
          <w:rFonts w:ascii="Times New Roman" w:hAnsi="Times New Roman"/>
          <w:sz w:val="24"/>
          <w:szCs w:val="24"/>
        </w:rPr>
        <w:t xml:space="preserve">i Ministri 11 febbraio 2014, n. </w:t>
      </w:r>
      <w:r w:rsidR="005D0BD6">
        <w:rPr>
          <w:rFonts w:ascii="Times New Roman" w:hAnsi="Times New Roman"/>
          <w:sz w:val="24"/>
          <w:szCs w:val="24"/>
        </w:rPr>
        <w:t>98;</w:t>
      </w:r>
    </w:p>
    <w:p w14:paraId="2F2C26D3" w14:textId="66E50A76" w:rsidR="00BC4513" w:rsidRPr="00D04631" w:rsidRDefault="005D0BD6" w:rsidP="00D04631">
      <w:pPr>
        <w:pStyle w:val="ListParagraph1"/>
        <w:numPr>
          <w:ilvl w:val="1"/>
          <w:numId w:val="3"/>
        </w:numPr>
        <w:jc w:val="both"/>
        <w:rPr>
          <w:rFonts w:ascii="Times New Roman" w:hAnsi="Times New Roman"/>
          <w:sz w:val="24"/>
          <w:szCs w:val="24"/>
        </w:rPr>
      </w:pPr>
      <w:proofErr w:type="gramStart"/>
      <w:r w:rsidRPr="00AF494A">
        <w:rPr>
          <w:rFonts w:ascii="Times New Roman" w:hAnsi="Times New Roman"/>
          <w:sz w:val="24"/>
          <w:szCs w:val="24"/>
        </w:rPr>
        <w:t>docenti</w:t>
      </w:r>
      <w:proofErr w:type="gramEnd"/>
      <w:r w:rsidRPr="00AF494A">
        <w:rPr>
          <w:rFonts w:ascii="Times New Roman" w:hAnsi="Times New Roman"/>
          <w:sz w:val="24"/>
          <w:szCs w:val="24"/>
        </w:rPr>
        <w:t xml:space="preserve"> </w:t>
      </w:r>
      <w:proofErr w:type="spellStart"/>
      <w:r w:rsidRPr="00AF494A">
        <w:rPr>
          <w:rFonts w:ascii="Times New Roman" w:hAnsi="Times New Roman"/>
          <w:sz w:val="24"/>
          <w:szCs w:val="24"/>
        </w:rPr>
        <w:t>Afam</w:t>
      </w:r>
      <w:proofErr w:type="spellEnd"/>
      <w:r w:rsidRPr="00AF494A">
        <w:rPr>
          <w:rFonts w:ascii="Times New Roman" w:hAnsi="Times New Roman"/>
          <w:sz w:val="24"/>
          <w:szCs w:val="24"/>
        </w:rPr>
        <w:t xml:space="preserve">: i professori di I e II fascia in servizio presso le istituzioni </w:t>
      </w:r>
      <w:proofErr w:type="spellStart"/>
      <w:r w:rsidRPr="00AF494A">
        <w:rPr>
          <w:rFonts w:ascii="Times New Roman" w:hAnsi="Times New Roman"/>
          <w:sz w:val="24"/>
          <w:szCs w:val="24"/>
        </w:rPr>
        <w:t>Afam</w:t>
      </w:r>
      <w:proofErr w:type="spellEnd"/>
      <w:r>
        <w:rPr>
          <w:rFonts w:ascii="Times New Roman" w:hAnsi="Times New Roman"/>
          <w:sz w:val="24"/>
          <w:szCs w:val="24"/>
        </w:rPr>
        <w:t>.</w:t>
      </w:r>
    </w:p>
    <w:p w14:paraId="4BDA46DE" w14:textId="77777777" w:rsidR="00BC4513" w:rsidRPr="00D04631" w:rsidRDefault="00BC4513" w:rsidP="00D04631">
      <w:pPr>
        <w:keepNext/>
        <w:spacing w:line="360" w:lineRule="auto"/>
        <w:ind w:left="357"/>
        <w:jc w:val="center"/>
        <w:rPr>
          <w:rFonts w:ascii="Times New Roman" w:hAnsi="Times New Roman"/>
          <w:sz w:val="24"/>
          <w:szCs w:val="24"/>
        </w:rPr>
      </w:pPr>
      <w:r w:rsidRPr="00D04631">
        <w:rPr>
          <w:rFonts w:ascii="Times New Roman" w:hAnsi="Times New Roman"/>
          <w:sz w:val="24"/>
          <w:szCs w:val="24"/>
        </w:rPr>
        <w:t xml:space="preserve">Articolo </w:t>
      </w:r>
      <w:proofErr w:type="gramStart"/>
      <w:r w:rsidRPr="00D04631">
        <w:rPr>
          <w:rFonts w:ascii="Times New Roman" w:hAnsi="Times New Roman"/>
          <w:sz w:val="24"/>
          <w:szCs w:val="24"/>
        </w:rPr>
        <w:t>2</w:t>
      </w:r>
      <w:proofErr w:type="gramEnd"/>
    </w:p>
    <w:p w14:paraId="0FDD80CD" w14:textId="77777777" w:rsidR="00BC4513" w:rsidRPr="00D04631" w:rsidRDefault="00A038AA" w:rsidP="00D04631">
      <w:pPr>
        <w:keepNext/>
        <w:spacing w:line="360" w:lineRule="auto"/>
        <w:ind w:left="357"/>
        <w:jc w:val="center"/>
        <w:rPr>
          <w:rFonts w:ascii="Times New Roman" w:hAnsi="Times New Roman"/>
          <w:i/>
          <w:sz w:val="24"/>
          <w:szCs w:val="24"/>
        </w:rPr>
      </w:pPr>
      <w:r w:rsidRPr="00D04631">
        <w:rPr>
          <w:rFonts w:ascii="Times New Roman" w:hAnsi="Times New Roman"/>
          <w:i/>
          <w:sz w:val="24"/>
          <w:szCs w:val="24"/>
        </w:rPr>
        <w:t>Commissioni</w:t>
      </w:r>
      <w:r w:rsidR="00121798" w:rsidRPr="00D04631">
        <w:rPr>
          <w:rFonts w:ascii="Times New Roman" w:hAnsi="Times New Roman"/>
          <w:i/>
          <w:sz w:val="24"/>
          <w:szCs w:val="24"/>
        </w:rPr>
        <w:t xml:space="preserve"> giudicatrici</w:t>
      </w:r>
    </w:p>
    <w:p w14:paraId="51C0BA70" w14:textId="77777777" w:rsidR="00AF494A" w:rsidRDefault="00527F8F" w:rsidP="00D04631">
      <w:pPr>
        <w:numPr>
          <w:ilvl w:val="0"/>
          <w:numId w:val="1"/>
        </w:numPr>
        <w:jc w:val="both"/>
        <w:rPr>
          <w:rFonts w:ascii="Times New Roman" w:hAnsi="Times New Roman"/>
          <w:sz w:val="24"/>
          <w:szCs w:val="24"/>
        </w:rPr>
      </w:pPr>
      <w:r w:rsidRPr="00D04631">
        <w:rPr>
          <w:rFonts w:ascii="Times New Roman" w:hAnsi="Times New Roman"/>
          <w:sz w:val="24"/>
          <w:szCs w:val="24"/>
        </w:rPr>
        <w:t xml:space="preserve">Le commissioni giudicatrici dei concorsi per l’accesso ai ruoli del personale docente della scuola dell’infanzia, primaria, secondaria di primo e secondo grado </w:t>
      </w:r>
      <w:r w:rsidR="00B055BA">
        <w:rPr>
          <w:rFonts w:ascii="Times New Roman" w:hAnsi="Times New Roman"/>
          <w:sz w:val="24"/>
          <w:szCs w:val="24"/>
        </w:rPr>
        <w:t xml:space="preserve">per posti comuni e di sostegno </w:t>
      </w:r>
      <w:proofErr w:type="gramStart"/>
      <w:r w:rsidRPr="00D04631">
        <w:rPr>
          <w:rFonts w:ascii="Times New Roman" w:hAnsi="Times New Roman"/>
          <w:sz w:val="24"/>
          <w:szCs w:val="24"/>
        </w:rPr>
        <w:t>sono</w:t>
      </w:r>
      <w:proofErr w:type="gramEnd"/>
      <w:r w:rsidRPr="00D04631">
        <w:rPr>
          <w:rFonts w:ascii="Times New Roman" w:hAnsi="Times New Roman"/>
          <w:sz w:val="24"/>
          <w:szCs w:val="24"/>
        </w:rPr>
        <w:t xml:space="preserve"> presiedute da un </w:t>
      </w:r>
      <w:r w:rsidR="00BC4513" w:rsidRPr="00D04631">
        <w:rPr>
          <w:rFonts w:ascii="Times New Roman" w:hAnsi="Times New Roman"/>
          <w:sz w:val="24"/>
          <w:szCs w:val="24"/>
        </w:rPr>
        <w:t>professor</w:t>
      </w:r>
      <w:r w:rsidRPr="00D04631">
        <w:rPr>
          <w:rFonts w:ascii="Times New Roman" w:hAnsi="Times New Roman"/>
          <w:sz w:val="24"/>
          <w:szCs w:val="24"/>
        </w:rPr>
        <w:t>e</w:t>
      </w:r>
      <w:r w:rsidR="00BC4513" w:rsidRPr="00D04631">
        <w:rPr>
          <w:rFonts w:ascii="Times New Roman" w:hAnsi="Times New Roman"/>
          <w:sz w:val="24"/>
          <w:szCs w:val="24"/>
        </w:rPr>
        <w:t xml:space="preserve"> universitari</w:t>
      </w:r>
      <w:r w:rsidRPr="00D04631">
        <w:rPr>
          <w:rFonts w:ascii="Times New Roman" w:hAnsi="Times New Roman"/>
          <w:sz w:val="24"/>
          <w:szCs w:val="24"/>
        </w:rPr>
        <w:t>o</w:t>
      </w:r>
      <w:r w:rsidR="0019058A">
        <w:rPr>
          <w:rFonts w:ascii="Times New Roman" w:hAnsi="Times New Roman"/>
          <w:sz w:val="24"/>
          <w:szCs w:val="24"/>
        </w:rPr>
        <w:t xml:space="preserve"> </w:t>
      </w:r>
      <w:r w:rsidR="00753BE7" w:rsidRPr="00D04631">
        <w:rPr>
          <w:rFonts w:ascii="Times New Roman" w:hAnsi="Times New Roman"/>
          <w:sz w:val="24"/>
          <w:szCs w:val="24"/>
        </w:rPr>
        <w:t>o da un dirigente tecnico o da un</w:t>
      </w:r>
      <w:r w:rsidR="00BC4513" w:rsidRPr="00D04631">
        <w:rPr>
          <w:rFonts w:ascii="Times New Roman" w:hAnsi="Times New Roman"/>
          <w:sz w:val="24"/>
          <w:szCs w:val="24"/>
        </w:rPr>
        <w:t xml:space="preserve"> </w:t>
      </w:r>
      <w:r w:rsidR="00753BE7" w:rsidRPr="00D04631">
        <w:rPr>
          <w:rFonts w:ascii="Times New Roman" w:hAnsi="Times New Roman"/>
          <w:sz w:val="24"/>
          <w:szCs w:val="24"/>
        </w:rPr>
        <w:t>dirigente scolastico</w:t>
      </w:r>
      <w:r w:rsidR="00A038AA" w:rsidRPr="00D04631">
        <w:rPr>
          <w:rFonts w:ascii="Times New Roman" w:hAnsi="Times New Roman"/>
          <w:sz w:val="24"/>
          <w:szCs w:val="24"/>
        </w:rPr>
        <w:t xml:space="preserve"> e sono composte da due docenti </w:t>
      </w:r>
      <w:r w:rsidR="00A038AA" w:rsidRPr="00AF494A">
        <w:rPr>
          <w:rFonts w:ascii="Times New Roman" w:hAnsi="Times New Roman"/>
          <w:sz w:val="24"/>
          <w:szCs w:val="24"/>
        </w:rPr>
        <w:t xml:space="preserve">di </w:t>
      </w:r>
      <w:r w:rsidR="005D0BD6" w:rsidRPr="00AF494A">
        <w:rPr>
          <w:rFonts w:ascii="Times New Roman" w:hAnsi="Times New Roman"/>
          <w:sz w:val="24"/>
          <w:szCs w:val="24"/>
        </w:rPr>
        <w:t>cui all’articolo 4</w:t>
      </w:r>
      <w:r w:rsidR="00067009" w:rsidRPr="00D04631">
        <w:rPr>
          <w:rFonts w:ascii="Times New Roman" w:hAnsi="Times New Roman"/>
          <w:sz w:val="24"/>
          <w:szCs w:val="24"/>
        </w:rPr>
        <w:t>.</w:t>
      </w:r>
    </w:p>
    <w:p w14:paraId="4F206C04" w14:textId="667A8A4B" w:rsidR="00C423EC" w:rsidRDefault="00213F94" w:rsidP="00C423EC">
      <w:pPr>
        <w:numPr>
          <w:ilvl w:val="0"/>
          <w:numId w:val="1"/>
        </w:numPr>
        <w:jc w:val="both"/>
        <w:rPr>
          <w:rFonts w:ascii="Times New Roman" w:hAnsi="Times New Roman"/>
          <w:sz w:val="24"/>
          <w:szCs w:val="24"/>
        </w:rPr>
      </w:pPr>
      <w:r>
        <w:rPr>
          <w:rFonts w:ascii="Times New Roman" w:hAnsi="Times New Roman"/>
          <w:sz w:val="24"/>
          <w:szCs w:val="24"/>
        </w:rPr>
        <w:t xml:space="preserve">Fermo restando quanto previsto dall’articolo </w:t>
      </w:r>
      <w:proofErr w:type="gramStart"/>
      <w:r>
        <w:rPr>
          <w:rFonts w:ascii="Times New Roman" w:hAnsi="Times New Roman"/>
          <w:sz w:val="24"/>
          <w:szCs w:val="24"/>
        </w:rPr>
        <w:t>4</w:t>
      </w:r>
      <w:proofErr w:type="gramEnd"/>
      <w:r>
        <w:rPr>
          <w:rFonts w:ascii="Times New Roman" w:hAnsi="Times New Roman"/>
          <w:sz w:val="24"/>
          <w:szCs w:val="24"/>
        </w:rPr>
        <w:t xml:space="preserve">, comma </w:t>
      </w:r>
      <w:r w:rsidR="00714688">
        <w:rPr>
          <w:rFonts w:ascii="Times New Roman" w:hAnsi="Times New Roman"/>
          <w:sz w:val="24"/>
          <w:szCs w:val="24"/>
        </w:rPr>
        <w:t>5</w:t>
      </w:r>
      <w:r>
        <w:rPr>
          <w:rFonts w:ascii="Times New Roman" w:hAnsi="Times New Roman"/>
          <w:sz w:val="24"/>
          <w:szCs w:val="24"/>
        </w:rPr>
        <w:t>, per la scuola primaria, o</w:t>
      </w:r>
      <w:r w:rsidRPr="00D04631">
        <w:rPr>
          <w:rFonts w:ascii="Times New Roman" w:hAnsi="Times New Roman"/>
          <w:sz w:val="24"/>
          <w:szCs w:val="24"/>
        </w:rPr>
        <w:t xml:space="preserve">ve </w:t>
      </w:r>
      <w:r w:rsidR="00C423EC" w:rsidRPr="00D04631">
        <w:rPr>
          <w:rFonts w:ascii="Times New Roman" w:hAnsi="Times New Roman"/>
          <w:sz w:val="24"/>
          <w:szCs w:val="24"/>
        </w:rPr>
        <w:t>non sia possibile affidare</w:t>
      </w:r>
      <w:r>
        <w:rPr>
          <w:rFonts w:ascii="Times New Roman" w:hAnsi="Times New Roman"/>
          <w:sz w:val="24"/>
          <w:szCs w:val="24"/>
        </w:rPr>
        <w:t>, per la scuola dell’infanzia e secondaria,</w:t>
      </w:r>
      <w:r w:rsidR="00C423EC" w:rsidRPr="00D04631">
        <w:rPr>
          <w:rFonts w:ascii="Times New Roman" w:hAnsi="Times New Roman"/>
          <w:sz w:val="24"/>
          <w:szCs w:val="24"/>
        </w:rPr>
        <w:t xml:space="preserve"> a</w:t>
      </w:r>
      <w:r w:rsidR="00C423EC">
        <w:rPr>
          <w:rFonts w:ascii="Times New Roman" w:hAnsi="Times New Roman"/>
          <w:sz w:val="24"/>
          <w:szCs w:val="24"/>
        </w:rPr>
        <w:t>i</w:t>
      </w:r>
      <w:r w:rsidR="00C423EC" w:rsidRPr="00D04631">
        <w:rPr>
          <w:rFonts w:ascii="Times New Roman" w:hAnsi="Times New Roman"/>
          <w:sz w:val="24"/>
          <w:szCs w:val="24"/>
        </w:rPr>
        <w:t xml:space="preserve"> componenti effettivi della commissione l’accertamento delle conoscenze e delle competenze ritenute necessarie per l’insegnamento dell</w:t>
      </w:r>
      <w:r w:rsidR="00C423EC">
        <w:rPr>
          <w:rFonts w:ascii="Times New Roman" w:hAnsi="Times New Roman"/>
          <w:sz w:val="24"/>
          <w:szCs w:val="24"/>
        </w:rPr>
        <w:t>e lingue straniere prescelte dai candidati</w:t>
      </w:r>
      <w:r w:rsidR="00C423EC" w:rsidRPr="00D04631">
        <w:rPr>
          <w:rFonts w:ascii="Times New Roman" w:hAnsi="Times New Roman"/>
          <w:sz w:val="24"/>
          <w:szCs w:val="24"/>
        </w:rPr>
        <w:t>, si procede alla nomina</w:t>
      </w:r>
      <w:r w:rsidR="00C423EC">
        <w:rPr>
          <w:rFonts w:ascii="Times New Roman" w:hAnsi="Times New Roman"/>
          <w:sz w:val="24"/>
          <w:szCs w:val="24"/>
        </w:rPr>
        <w:t>, contestualmente alla formazione della commissione</w:t>
      </w:r>
      <w:r w:rsidR="00C423EC" w:rsidRPr="00D04631">
        <w:rPr>
          <w:rFonts w:ascii="Times New Roman" w:hAnsi="Times New Roman"/>
          <w:sz w:val="24"/>
          <w:szCs w:val="24"/>
        </w:rPr>
        <w:t>, in qualità di membri aggregati, di docenti titolari dell’insegnamento dell</w:t>
      </w:r>
      <w:r w:rsidR="00C423EC">
        <w:rPr>
          <w:rFonts w:ascii="Times New Roman" w:hAnsi="Times New Roman"/>
          <w:sz w:val="24"/>
          <w:szCs w:val="24"/>
        </w:rPr>
        <w:t>e</w:t>
      </w:r>
      <w:r w:rsidR="00C423EC" w:rsidRPr="00D04631">
        <w:rPr>
          <w:rFonts w:ascii="Times New Roman" w:hAnsi="Times New Roman"/>
          <w:sz w:val="24"/>
          <w:szCs w:val="24"/>
        </w:rPr>
        <w:t xml:space="preserve"> lingu</w:t>
      </w:r>
      <w:r w:rsidR="00C423EC">
        <w:rPr>
          <w:rFonts w:ascii="Times New Roman" w:hAnsi="Times New Roman"/>
          <w:sz w:val="24"/>
          <w:szCs w:val="24"/>
        </w:rPr>
        <w:t>e straniere</w:t>
      </w:r>
      <w:r>
        <w:rPr>
          <w:rFonts w:ascii="Times New Roman" w:hAnsi="Times New Roman"/>
          <w:sz w:val="24"/>
          <w:szCs w:val="24"/>
        </w:rPr>
        <w:t>, che</w:t>
      </w:r>
      <w:r w:rsidR="00C423EC" w:rsidRPr="00D04631">
        <w:rPr>
          <w:rFonts w:ascii="Times New Roman" w:hAnsi="Times New Roman"/>
          <w:sz w:val="24"/>
          <w:szCs w:val="24"/>
        </w:rPr>
        <w:t xml:space="preserve"> svolgono le proprie funzioni limitatamente all’accertamento delle competenze di lingua.</w:t>
      </w:r>
    </w:p>
    <w:p w14:paraId="595C3BD1" w14:textId="681DCF5A" w:rsidR="00660F7D" w:rsidRPr="00D04631" w:rsidRDefault="00660F7D" w:rsidP="00C423EC">
      <w:pPr>
        <w:numPr>
          <w:ilvl w:val="0"/>
          <w:numId w:val="1"/>
        </w:numPr>
        <w:jc w:val="both"/>
        <w:rPr>
          <w:rFonts w:ascii="Times New Roman" w:hAnsi="Times New Roman"/>
          <w:sz w:val="24"/>
          <w:szCs w:val="24"/>
        </w:rPr>
      </w:pPr>
      <w:r w:rsidRPr="00D04631">
        <w:rPr>
          <w:rFonts w:ascii="Times New Roman" w:hAnsi="Times New Roman"/>
          <w:sz w:val="24"/>
          <w:szCs w:val="24"/>
        </w:rPr>
        <w:t>Ove non sia possibile affidare a</w:t>
      </w:r>
      <w:r>
        <w:rPr>
          <w:rFonts w:ascii="Times New Roman" w:hAnsi="Times New Roman"/>
          <w:sz w:val="24"/>
          <w:szCs w:val="24"/>
        </w:rPr>
        <w:t>i</w:t>
      </w:r>
      <w:r w:rsidRPr="00D04631">
        <w:rPr>
          <w:rFonts w:ascii="Times New Roman" w:hAnsi="Times New Roman"/>
          <w:sz w:val="24"/>
          <w:szCs w:val="24"/>
        </w:rPr>
        <w:t xml:space="preserve"> </w:t>
      </w:r>
      <w:proofErr w:type="gramStart"/>
      <w:r w:rsidRPr="00D04631">
        <w:rPr>
          <w:rFonts w:ascii="Times New Roman" w:hAnsi="Times New Roman"/>
          <w:sz w:val="24"/>
          <w:szCs w:val="24"/>
        </w:rPr>
        <w:t>componenti</w:t>
      </w:r>
      <w:proofErr w:type="gramEnd"/>
      <w:r w:rsidRPr="00D04631">
        <w:rPr>
          <w:rFonts w:ascii="Times New Roman" w:hAnsi="Times New Roman"/>
          <w:sz w:val="24"/>
          <w:szCs w:val="24"/>
        </w:rPr>
        <w:t xml:space="preserve"> effettivi della commissione l’accertamento delle conoscenze e delle competenze</w:t>
      </w:r>
      <w:r w:rsidR="00FD7204">
        <w:rPr>
          <w:rFonts w:ascii="Times New Roman" w:hAnsi="Times New Roman"/>
          <w:sz w:val="24"/>
          <w:szCs w:val="24"/>
        </w:rPr>
        <w:t xml:space="preserve"> informatiche</w:t>
      </w:r>
      <w:r w:rsidRPr="00D04631">
        <w:rPr>
          <w:rFonts w:ascii="Times New Roman" w:hAnsi="Times New Roman"/>
          <w:sz w:val="24"/>
          <w:szCs w:val="24"/>
        </w:rPr>
        <w:t xml:space="preserve">, si procede alla nomina in qualità di </w:t>
      </w:r>
      <w:r w:rsidR="0033750D" w:rsidRPr="00D04631">
        <w:rPr>
          <w:rFonts w:ascii="Times New Roman" w:hAnsi="Times New Roman"/>
          <w:sz w:val="24"/>
          <w:szCs w:val="24"/>
        </w:rPr>
        <w:t>membr</w:t>
      </w:r>
      <w:r w:rsidR="0033750D">
        <w:rPr>
          <w:rFonts w:ascii="Times New Roman" w:hAnsi="Times New Roman"/>
          <w:sz w:val="24"/>
          <w:szCs w:val="24"/>
        </w:rPr>
        <w:t>o</w:t>
      </w:r>
      <w:r w:rsidR="0033750D" w:rsidRPr="00D04631">
        <w:rPr>
          <w:rFonts w:ascii="Times New Roman" w:hAnsi="Times New Roman"/>
          <w:sz w:val="24"/>
          <w:szCs w:val="24"/>
        </w:rPr>
        <w:t xml:space="preserve"> aggregat</w:t>
      </w:r>
      <w:r w:rsidR="0033750D">
        <w:rPr>
          <w:rFonts w:ascii="Times New Roman" w:hAnsi="Times New Roman"/>
          <w:sz w:val="24"/>
          <w:szCs w:val="24"/>
        </w:rPr>
        <w:t>o</w:t>
      </w:r>
      <w:r w:rsidRPr="00D04631">
        <w:rPr>
          <w:rFonts w:ascii="Times New Roman" w:hAnsi="Times New Roman"/>
          <w:sz w:val="24"/>
          <w:szCs w:val="24"/>
        </w:rPr>
        <w:t xml:space="preserve">, di </w:t>
      </w:r>
      <w:r w:rsidR="0033750D">
        <w:rPr>
          <w:rFonts w:ascii="Times New Roman" w:hAnsi="Times New Roman"/>
          <w:sz w:val="24"/>
          <w:szCs w:val="24"/>
        </w:rPr>
        <w:t xml:space="preserve">un </w:t>
      </w:r>
      <w:r w:rsidR="0033750D" w:rsidRPr="00D04631">
        <w:rPr>
          <w:rFonts w:ascii="Times New Roman" w:hAnsi="Times New Roman"/>
          <w:sz w:val="24"/>
          <w:szCs w:val="24"/>
        </w:rPr>
        <w:t>docent</w:t>
      </w:r>
      <w:r w:rsidR="0033750D">
        <w:rPr>
          <w:rFonts w:ascii="Times New Roman" w:hAnsi="Times New Roman"/>
          <w:sz w:val="24"/>
          <w:szCs w:val="24"/>
        </w:rPr>
        <w:t>e</w:t>
      </w:r>
      <w:r w:rsidR="0033750D" w:rsidRPr="00D04631">
        <w:rPr>
          <w:rFonts w:ascii="Times New Roman" w:hAnsi="Times New Roman"/>
          <w:sz w:val="24"/>
          <w:szCs w:val="24"/>
        </w:rPr>
        <w:t xml:space="preserve"> titolar</w:t>
      </w:r>
      <w:r w:rsidR="0033750D">
        <w:rPr>
          <w:rFonts w:ascii="Times New Roman" w:hAnsi="Times New Roman"/>
          <w:sz w:val="24"/>
          <w:szCs w:val="24"/>
        </w:rPr>
        <w:t>e</w:t>
      </w:r>
      <w:r w:rsidR="0033750D" w:rsidRPr="00D04631">
        <w:rPr>
          <w:rFonts w:ascii="Times New Roman" w:hAnsi="Times New Roman"/>
          <w:sz w:val="24"/>
          <w:szCs w:val="24"/>
        </w:rPr>
        <w:t xml:space="preserve"> </w:t>
      </w:r>
      <w:r w:rsidRPr="00D04631">
        <w:rPr>
          <w:rFonts w:ascii="Times New Roman" w:hAnsi="Times New Roman"/>
          <w:sz w:val="24"/>
          <w:szCs w:val="24"/>
        </w:rPr>
        <w:t xml:space="preserve">dell’insegnamento </w:t>
      </w:r>
      <w:r w:rsidR="00FD7204">
        <w:rPr>
          <w:rFonts w:ascii="Times New Roman" w:hAnsi="Times New Roman"/>
          <w:sz w:val="24"/>
          <w:szCs w:val="24"/>
        </w:rPr>
        <w:t>di informatica</w:t>
      </w:r>
      <w:r w:rsidR="0033750D">
        <w:rPr>
          <w:rFonts w:ascii="Times New Roman" w:hAnsi="Times New Roman"/>
          <w:sz w:val="24"/>
          <w:szCs w:val="24"/>
        </w:rPr>
        <w:t>, che svolge</w:t>
      </w:r>
      <w:r w:rsidRPr="00D04631">
        <w:rPr>
          <w:rFonts w:ascii="Times New Roman" w:hAnsi="Times New Roman"/>
          <w:sz w:val="24"/>
          <w:szCs w:val="24"/>
        </w:rPr>
        <w:t xml:space="preserve"> le proprie funzioni limitatamente all’accertamento delle competenze di </w:t>
      </w:r>
      <w:r w:rsidR="00FD7204">
        <w:rPr>
          <w:rFonts w:ascii="Times New Roman" w:hAnsi="Times New Roman"/>
          <w:sz w:val="24"/>
          <w:szCs w:val="24"/>
        </w:rPr>
        <w:t>informatica</w:t>
      </w:r>
      <w:r w:rsidRPr="00D04631">
        <w:rPr>
          <w:rFonts w:ascii="Times New Roman" w:hAnsi="Times New Roman"/>
          <w:sz w:val="24"/>
          <w:szCs w:val="24"/>
        </w:rPr>
        <w:t>.</w:t>
      </w:r>
    </w:p>
    <w:p w14:paraId="3FA2FD42" w14:textId="58CD2ADF" w:rsidR="00067009" w:rsidRPr="00D04631" w:rsidRDefault="008013E7" w:rsidP="00D04631">
      <w:pPr>
        <w:numPr>
          <w:ilvl w:val="0"/>
          <w:numId w:val="1"/>
        </w:numPr>
        <w:jc w:val="both"/>
        <w:rPr>
          <w:rFonts w:ascii="Times New Roman" w:hAnsi="Times New Roman"/>
          <w:sz w:val="24"/>
          <w:szCs w:val="24"/>
        </w:rPr>
      </w:pPr>
      <w:r w:rsidRPr="00D04631">
        <w:rPr>
          <w:rFonts w:ascii="Times New Roman" w:hAnsi="Times New Roman"/>
          <w:sz w:val="24"/>
          <w:szCs w:val="24"/>
        </w:rPr>
        <w:t xml:space="preserve">Per il presidente e ciascun </w:t>
      </w:r>
      <w:proofErr w:type="gramStart"/>
      <w:r w:rsidRPr="00D04631">
        <w:rPr>
          <w:rFonts w:ascii="Times New Roman" w:hAnsi="Times New Roman"/>
          <w:sz w:val="24"/>
          <w:szCs w:val="24"/>
        </w:rPr>
        <w:t>componente</w:t>
      </w:r>
      <w:proofErr w:type="gramEnd"/>
      <w:r w:rsidR="00C423EC">
        <w:rPr>
          <w:rFonts w:ascii="Times New Roman" w:hAnsi="Times New Roman"/>
          <w:sz w:val="24"/>
          <w:szCs w:val="24"/>
        </w:rPr>
        <w:t>, inclusi i membri aggregati,</w:t>
      </w:r>
      <w:r w:rsidRPr="00D04631">
        <w:rPr>
          <w:rFonts w:ascii="Times New Roman" w:hAnsi="Times New Roman"/>
          <w:sz w:val="24"/>
          <w:szCs w:val="24"/>
        </w:rPr>
        <w:t xml:space="preserve"> è prevista la nomina di un supplente.</w:t>
      </w:r>
      <w:r w:rsidR="00067009" w:rsidRPr="00D04631">
        <w:rPr>
          <w:rFonts w:ascii="Times New Roman" w:hAnsi="Times New Roman"/>
          <w:sz w:val="24"/>
          <w:szCs w:val="24"/>
        </w:rPr>
        <w:t xml:space="preserve"> Il presidente e i </w:t>
      </w:r>
      <w:proofErr w:type="gramStart"/>
      <w:r w:rsidRPr="00D04631">
        <w:rPr>
          <w:rFonts w:ascii="Times New Roman" w:hAnsi="Times New Roman"/>
          <w:sz w:val="24"/>
          <w:szCs w:val="24"/>
        </w:rPr>
        <w:t>componenti</w:t>
      </w:r>
      <w:proofErr w:type="gramEnd"/>
      <w:r w:rsidRPr="00D04631">
        <w:rPr>
          <w:rFonts w:ascii="Times New Roman" w:hAnsi="Times New Roman"/>
          <w:sz w:val="24"/>
          <w:szCs w:val="24"/>
        </w:rPr>
        <w:t xml:space="preserve">, inclusi </w:t>
      </w:r>
      <w:r w:rsidR="00660F7D">
        <w:rPr>
          <w:rFonts w:ascii="Times New Roman" w:hAnsi="Times New Roman"/>
          <w:sz w:val="24"/>
          <w:szCs w:val="24"/>
        </w:rPr>
        <w:t xml:space="preserve">i membri aggregati e </w:t>
      </w:r>
      <w:r w:rsidRPr="00D04631">
        <w:rPr>
          <w:rFonts w:ascii="Times New Roman" w:hAnsi="Times New Roman"/>
          <w:sz w:val="24"/>
          <w:szCs w:val="24"/>
        </w:rPr>
        <w:t>i supplenti,</w:t>
      </w:r>
      <w:r w:rsidR="00067009" w:rsidRPr="00D04631">
        <w:rPr>
          <w:rFonts w:ascii="Times New Roman" w:hAnsi="Times New Roman"/>
          <w:sz w:val="24"/>
          <w:szCs w:val="24"/>
        </w:rPr>
        <w:t xml:space="preserve"> debbono possedere i requisiti indicati dal presente decreto.</w:t>
      </w:r>
    </w:p>
    <w:p w14:paraId="6ADA9D13" w14:textId="77777777" w:rsidR="00A038AA" w:rsidRDefault="00A038AA" w:rsidP="00D04631">
      <w:pPr>
        <w:numPr>
          <w:ilvl w:val="0"/>
          <w:numId w:val="1"/>
        </w:numPr>
        <w:jc w:val="both"/>
        <w:rPr>
          <w:rFonts w:ascii="Times New Roman" w:hAnsi="Times New Roman"/>
          <w:sz w:val="24"/>
          <w:szCs w:val="24"/>
        </w:rPr>
      </w:pPr>
      <w:r w:rsidRPr="00D04631">
        <w:rPr>
          <w:rFonts w:ascii="Times New Roman" w:hAnsi="Times New Roman"/>
          <w:sz w:val="24"/>
          <w:szCs w:val="24"/>
        </w:rPr>
        <w:t xml:space="preserve">A ciascuna commissione è assegnato un segretario, </w:t>
      </w:r>
      <w:r w:rsidR="00C9758A" w:rsidRPr="00D04631">
        <w:rPr>
          <w:rFonts w:ascii="Times New Roman" w:hAnsi="Times New Roman"/>
          <w:sz w:val="24"/>
          <w:szCs w:val="24"/>
        </w:rPr>
        <w:t>individuato</w:t>
      </w:r>
      <w:r w:rsidRPr="00D04631">
        <w:rPr>
          <w:rFonts w:ascii="Times New Roman" w:hAnsi="Times New Roman"/>
          <w:sz w:val="24"/>
          <w:szCs w:val="24"/>
        </w:rPr>
        <w:t xml:space="preserve"> tra il personale amministrativo </w:t>
      </w:r>
      <w:r w:rsidR="00067009" w:rsidRPr="00D04631">
        <w:rPr>
          <w:rFonts w:ascii="Times New Roman" w:hAnsi="Times New Roman"/>
          <w:sz w:val="24"/>
          <w:szCs w:val="24"/>
        </w:rPr>
        <w:t>appartenente</w:t>
      </w:r>
      <w:r w:rsidR="00BC54F7" w:rsidRPr="00D04631">
        <w:rPr>
          <w:rFonts w:ascii="Times New Roman" w:hAnsi="Times New Roman"/>
          <w:sz w:val="24"/>
          <w:szCs w:val="24"/>
        </w:rPr>
        <w:t xml:space="preserve"> alla seconda area</w:t>
      </w:r>
      <w:r w:rsidR="00067009" w:rsidRPr="00D04631">
        <w:rPr>
          <w:rFonts w:ascii="Times New Roman" w:hAnsi="Times New Roman"/>
          <w:sz w:val="24"/>
          <w:szCs w:val="24"/>
        </w:rPr>
        <w:t xml:space="preserve"> o superiore</w:t>
      </w:r>
      <w:r w:rsidR="00BC54F7" w:rsidRPr="00D04631">
        <w:rPr>
          <w:rFonts w:ascii="Times New Roman" w:hAnsi="Times New Roman"/>
          <w:sz w:val="24"/>
          <w:szCs w:val="24"/>
        </w:rPr>
        <w:t>.</w:t>
      </w:r>
    </w:p>
    <w:p w14:paraId="6F17BD10" w14:textId="77777777" w:rsidR="00852B34" w:rsidRPr="00D04631" w:rsidRDefault="00852B34" w:rsidP="00852B34">
      <w:pPr>
        <w:numPr>
          <w:ilvl w:val="0"/>
          <w:numId w:val="1"/>
        </w:numPr>
        <w:jc w:val="both"/>
        <w:rPr>
          <w:rFonts w:ascii="Times New Roman" w:hAnsi="Times New Roman"/>
          <w:sz w:val="24"/>
          <w:szCs w:val="24"/>
        </w:rPr>
      </w:pPr>
      <w:r>
        <w:rPr>
          <w:rFonts w:ascii="Times New Roman" w:hAnsi="Times New Roman"/>
          <w:sz w:val="24"/>
          <w:szCs w:val="24"/>
        </w:rPr>
        <w:t>La composizione</w:t>
      </w:r>
      <w:r w:rsidRPr="00D04631">
        <w:rPr>
          <w:rFonts w:ascii="Times New Roman" w:hAnsi="Times New Roman"/>
          <w:sz w:val="24"/>
          <w:szCs w:val="24"/>
        </w:rPr>
        <w:t xml:space="preserve"> delle commissioni</w:t>
      </w:r>
      <w:r>
        <w:rPr>
          <w:rFonts w:ascii="Times New Roman" w:hAnsi="Times New Roman"/>
          <w:sz w:val="24"/>
          <w:szCs w:val="24"/>
        </w:rPr>
        <w:t xml:space="preserve"> è tale da garantire la presenza di entrambi i sessi, salvi i casi di motivata impossibilità</w:t>
      </w:r>
      <w:r w:rsidRPr="00D04631">
        <w:rPr>
          <w:rFonts w:ascii="Times New Roman" w:hAnsi="Times New Roman"/>
          <w:sz w:val="24"/>
          <w:szCs w:val="24"/>
        </w:rPr>
        <w:t>.</w:t>
      </w:r>
    </w:p>
    <w:p w14:paraId="5FC8C269" w14:textId="77777777" w:rsidR="00A038AA" w:rsidRPr="00D04631" w:rsidRDefault="00A038AA" w:rsidP="00D04631">
      <w:pPr>
        <w:ind w:left="720"/>
        <w:jc w:val="both"/>
        <w:rPr>
          <w:rFonts w:ascii="Times New Roman" w:hAnsi="Times New Roman"/>
          <w:sz w:val="24"/>
          <w:szCs w:val="24"/>
        </w:rPr>
      </w:pPr>
    </w:p>
    <w:p w14:paraId="33D70E30" w14:textId="77777777" w:rsidR="00A038AA" w:rsidRPr="00D04631" w:rsidRDefault="003712E5" w:rsidP="00D04631">
      <w:pPr>
        <w:ind w:left="720"/>
        <w:jc w:val="center"/>
        <w:rPr>
          <w:rFonts w:ascii="Times New Roman" w:hAnsi="Times New Roman"/>
          <w:sz w:val="24"/>
          <w:szCs w:val="24"/>
        </w:rPr>
      </w:pPr>
      <w:r w:rsidRPr="00D04631">
        <w:rPr>
          <w:rFonts w:ascii="Times New Roman" w:hAnsi="Times New Roman"/>
          <w:sz w:val="24"/>
          <w:szCs w:val="24"/>
        </w:rPr>
        <w:t xml:space="preserve">Articolo </w:t>
      </w:r>
      <w:proofErr w:type="gramStart"/>
      <w:r w:rsidRPr="00D04631">
        <w:rPr>
          <w:rFonts w:ascii="Times New Roman" w:hAnsi="Times New Roman"/>
          <w:sz w:val="24"/>
          <w:szCs w:val="24"/>
        </w:rPr>
        <w:t>3</w:t>
      </w:r>
      <w:proofErr w:type="gramEnd"/>
    </w:p>
    <w:p w14:paraId="5C480B52" w14:textId="77777777" w:rsidR="003712E5" w:rsidRDefault="003712E5" w:rsidP="00D04631">
      <w:pPr>
        <w:ind w:left="720"/>
        <w:jc w:val="center"/>
        <w:rPr>
          <w:rFonts w:ascii="Times New Roman" w:hAnsi="Times New Roman"/>
          <w:i/>
          <w:sz w:val="24"/>
          <w:szCs w:val="24"/>
        </w:rPr>
      </w:pPr>
      <w:r w:rsidRPr="00D04631">
        <w:rPr>
          <w:rFonts w:ascii="Times New Roman" w:hAnsi="Times New Roman"/>
          <w:i/>
          <w:sz w:val="24"/>
          <w:szCs w:val="24"/>
        </w:rPr>
        <w:t xml:space="preserve">Requisiti </w:t>
      </w:r>
      <w:r w:rsidR="00121798" w:rsidRPr="00D04631">
        <w:rPr>
          <w:rFonts w:ascii="Times New Roman" w:hAnsi="Times New Roman"/>
          <w:i/>
          <w:sz w:val="24"/>
          <w:szCs w:val="24"/>
        </w:rPr>
        <w:t xml:space="preserve">dei </w:t>
      </w:r>
      <w:r w:rsidRPr="00D04631">
        <w:rPr>
          <w:rFonts w:ascii="Times New Roman" w:hAnsi="Times New Roman"/>
          <w:i/>
          <w:sz w:val="24"/>
          <w:szCs w:val="24"/>
        </w:rPr>
        <w:t>presidenti</w:t>
      </w:r>
    </w:p>
    <w:p w14:paraId="2425931B" w14:textId="77777777" w:rsidR="006C28C1" w:rsidRPr="00D04631" w:rsidRDefault="006C28C1" w:rsidP="00D04631">
      <w:pPr>
        <w:ind w:left="720"/>
        <w:jc w:val="center"/>
        <w:rPr>
          <w:rFonts w:ascii="Times New Roman" w:hAnsi="Times New Roman"/>
          <w:i/>
          <w:sz w:val="24"/>
          <w:szCs w:val="24"/>
        </w:rPr>
      </w:pPr>
    </w:p>
    <w:p w14:paraId="52E7385B" w14:textId="77777777" w:rsidR="00527F8F" w:rsidRPr="00D04631" w:rsidRDefault="003712E5" w:rsidP="00D04631">
      <w:pPr>
        <w:numPr>
          <w:ilvl w:val="0"/>
          <w:numId w:val="5"/>
        </w:numPr>
        <w:jc w:val="both"/>
        <w:rPr>
          <w:rFonts w:ascii="Times New Roman" w:hAnsi="Times New Roman"/>
          <w:sz w:val="24"/>
          <w:szCs w:val="24"/>
        </w:rPr>
      </w:pPr>
      <w:r w:rsidRPr="00D04631">
        <w:rPr>
          <w:rFonts w:ascii="Times New Roman" w:hAnsi="Times New Roman"/>
          <w:sz w:val="24"/>
          <w:szCs w:val="24"/>
        </w:rPr>
        <w:t>I soggetti</w:t>
      </w:r>
      <w:r w:rsidR="00753BE7" w:rsidRPr="00D04631">
        <w:rPr>
          <w:rFonts w:ascii="Times New Roman" w:hAnsi="Times New Roman"/>
          <w:sz w:val="24"/>
          <w:szCs w:val="24"/>
        </w:rPr>
        <w:t xml:space="preserve"> </w:t>
      </w:r>
      <w:r w:rsidR="00C9758A" w:rsidRPr="00D04631">
        <w:rPr>
          <w:rFonts w:ascii="Times New Roman" w:hAnsi="Times New Roman"/>
          <w:sz w:val="24"/>
          <w:szCs w:val="24"/>
        </w:rPr>
        <w:t xml:space="preserve">aspiranti alla nomina di </w:t>
      </w:r>
      <w:r w:rsidR="00BC4513" w:rsidRPr="00D04631">
        <w:rPr>
          <w:rFonts w:ascii="Times New Roman" w:hAnsi="Times New Roman"/>
          <w:sz w:val="24"/>
          <w:szCs w:val="24"/>
        </w:rPr>
        <w:t xml:space="preserve">presidenti delle commissioni giudicatrici dei concorsi per l’accesso ai ruoli del personale docente della scuola dell’infanzia, primaria, secondaria di primo e secondo grado </w:t>
      </w:r>
      <w:proofErr w:type="gramStart"/>
      <w:r w:rsidR="00527F8F" w:rsidRPr="00D04631">
        <w:rPr>
          <w:rFonts w:ascii="Times New Roman" w:hAnsi="Times New Roman"/>
          <w:sz w:val="24"/>
          <w:szCs w:val="24"/>
        </w:rPr>
        <w:t>devono</w:t>
      </w:r>
      <w:proofErr w:type="gramEnd"/>
      <w:r w:rsidR="00527F8F" w:rsidRPr="00D04631">
        <w:rPr>
          <w:rFonts w:ascii="Times New Roman" w:hAnsi="Times New Roman"/>
          <w:sz w:val="24"/>
          <w:szCs w:val="24"/>
        </w:rPr>
        <w:t xml:space="preserve"> possedere i requisiti di cui al presente articolo.</w:t>
      </w:r>
    </w:p>
    <w:p w14:paraId="0B69E6A9" w14:textId="77777777" w:rsidR="00BC4513" w:rsidRPr="00D04631" w:rsidRDefault="00BC4513" w:rsidP="00D04631">
      <w:pPr>
        <w:numPr>
          <w:ilvl w:val="0"/>
          <w:numId w:val="5"/>
        </w:numPr>
        <w:jc w:val="both"/>
        <w:rPr>
          <w:rFonts w:ascii="Times New Roman" w:hAnsi="Times New Roman"/>
          <w:sz w:val="24"/>
          <w:szCs w:val="24"/>
        </w:rPr>
      </w:pPr>
      <w:r w:rsidRPr="00D04631">
        <w:rPr>
          <w:rFonts w:ascii="Times New Roman" w:hAnsi="Times New Roman"/>
          <w:sz w:val="24"/>
          <w:szCs w:val="24"/>
        </w:rPr>
        <w:t>Per i concorsi nella scuola dell’infanzia e primaria, gli aspiranti presidenti devono possedere i seguenti requisiti:</w:t>
      </w:r>
    </w:p>
    <w:p w14:paraId="78C28E93" w14:textId="7BCF459A" w:rsidR="00BC4513" w:rsidRPr="00D04631" w:rsidRDefault="00A33D2A" w:rsidP="00D04631">
      <w:pPr>
        <w:numPr>
          <w:ilvl w:val="1"/>
          <w:numId w:val="5"/>
        </w:numPr>
        <w:jc w:val="both"/>
        <w:rPr>
          <w:rFonts w:ascii="Times New Roman" w:hAnsi="Times New Roman"/>
          <w:sz w:val="24"/>
          <w:szCs w:val="24"/>
        </w:rPr>
      </w:pPr>
      <w:proofErr w:type="gramStart"/>
      <w:r>
        <w:rPr>
          <w:rFonts w:ascii="Times New Roman" w:hAnsi="Times New Roman"/>
          <w:sz w:val="24"/>
          <w:szCs w:val="24"/>
        </w:rPr>
        <w:t>per</w:t>
      </w:r>
      <w:proofErr w:type="gramEnd"/>
      <w:r>
        <w:rPr>
          <w:rFonts w:ascii="Times New Roman" w:hAnsi="Times New Roman"/>
          <w:sz w:val="24"/>
          <w:szCs w:val="24"/>
        </w:rPr>
        <w:t xml:space="preserve"> i professori universitari, </w:t>
      </w:r>
      <w:r w:rsidR="00BC4513" w:rsidRPr="00D04631">
        <w:rPr>
          <w:rFonts w:ascii="Times New Roman" w:hAnsi="Times New Roman"/>
          <w:sz w:val="24"/>
          <w:szCs w:val="24"/>
        </w:rPr>
        <w:t>avere insegnato o insegnare presso i corsi di laurea in scienze della formazione primaria;</w:t>
      </w:r>
    </w:p>
    <w:p w14:paraId="5AE48B8C" w14:textId="26AAE224" w:rsidR="00BC4513" w:rsidRPr="00D04631" w:rsidRDefault="00A33D2A" w:rsidP="00D04631">
      <w:pPr>
        <w:numPr>
          <w:ilvl w:val="1"/>
          <w:numId w:val="5"/>
        </w:numPr>
        <w:jc w:val="both"/>
        <w:rPr>
          <w:rFonts w:ascii="Times New Roman" w:hAnsi="Times New Roman"/>
          <w:sz w:val="24"/>
          <w:szCs w:val="24"/>
        </w:rPr>
      </w:pPr>
      <w:proofErr w:type="gramStart"/>
      <w:r>
        <w:rPr>
          <w:rFonts w:ascii="Times New Roman" w:hAnsi="Times New Roman"/>
          <w:sz w:val="24"/>
          <w:szCs w:val="24"/>
        </w:rPr>
        <w:lastRenderedPageBreak/>
        <w:t>per</w:t>
      </w:r>
      <w:proofErr w:type="gramEnd"/>
      <w:r>
        <w:rPr>
          <w:rFonts w:ascii="Times New Roman" w:hAnsi="Times New Roman"/>
          <w:sz w:val="24"/>
          <w:szCs w:val="24"/>
        </w:rPr>
        <w:t xml:space="preserve"> i dirigenti scolastici, </w:t>
      </w:r>
      <w:r w:rsidR="00BC4513" w:rsidRPr="00D04631">
        <w:rPr>
          <w:rFonts w:ascii="Times New Roman" w:hAnsi="Times New Roman"/>
          <w:sz w:val="24"/>
          <w:szCs w:val="24"/>
        </w:rPr>
        <w:t>aver diretto o dirigere una istituzione scolastica presso la quale sono attivati percorsi di scuola dell’infanzia o primaria ovvero provenire dai ruoli dei docenti della scuola dell’infanzia o primaria;</w:t>
      </w:r>
    </w:p>
    <w:p w14:paraId="0CCA544D" w14:textId="447815AE" w:rsidR="00BC4513" w:rsidRPr="00D04631" w:rsidRDefault="00A33D2A" w:rsidP="00D04631">
      <w:pPr>
        <w:numPr>
          <w:ilvl w:val="1"/>
          <w:numId w:val="5"/>
        </w:numPr>
        <w:jc w:val="both"/>
        <w:rPr>
          <w:rFonts w:ascii="Times New Roman" w:hAnsi="Times New Roman"/>
          <w:sz w:val="24"/>
          <w:szCs w:val="24"/>
        </w:rPr>
      </w:pPr>
      <w:proofErr w:type="gramStart"/>
      <w:r>
        <w:rPr>
          <w:rFonts w:ascii="Times New Roman" w:hAnsi="Times New Roman"/>
          <w:sz w:val="24"/>
          <w:szCs w:val="24"/>
        </w:rPr>
        <w:t>per</w:t>
      </w:r>
      <w:proofErr w:type="gramEnd"/>
      <w:r>
        <w:rPr>
          <w:rFonts w:ascii="Times New Roman" w:hAnsi="Times New Roman"/>
          <w:sz w:val="24"/>
          <w:szCs w:val="24"/>
        </w:rPr>
        <w:t xml:space="preserve"> i dirigenti tecnici, </w:t>
      </w:r>
      <w:r w:rsidR="00BC4513" w:rsidRPr="00D04631">
        <w:rPr>
          <w:rFonts w:ascii="Times New Roman" w:hAnsi="Times New Roman"/>
          <w:sz w:val="24"/>
          <w:szCs w:val="24"/>
        </w:rPr>
        <w:t xml:space="preserve">appartenere allo specifico settore. </w:t>
      </w:r>
    </w:p>
    <w:p w14:paraId="4910CAAA" w14:textId="5779665E" w:rsidR="00BC4513" w:rsidRPr="00D04631" w:rsidRDefault="00BC4513" w:rsidP="00D04631">
      <w:pPr>
        <w:numPr>
          <w:ilvl w:val="0"/>
          <w:numId w:val="5"/>
        </w:numPr>
        <w:jc w:val="both"/>
        <w:rPr>
          <w:rFonts w:ascii="Times New Roman" w:hAnsi="Times New Roman"/>
          <w:sz w:val="24"/>
          <w:szCs w:val="24"/>
        </w:rPr>
      </w:pPr>
      <w:r w:rsidRPr="00D04631">
        <w:rPr>
          <w:rFonts w:ascii="Times New Roman" w:hAnsi="Times New Roman"/>
          <w:sz w:val="24"/>
          <w:szCs w:val="24"/>
        </w:rPr>
        <w:t>Per i concorsi nella scuola secondaria di primo e secondo grado</w:t>
      </w:r>
      <w:r w:rsidR="005D0BD6">
        <w:rPr>
          <w:rFonts w:ascii="Times New Roman" w:hAnsi="Times New Roman"/>
          <w:sz w:val="24"/>
          <w:szCs w:val="24"/>
        </w:rPr>
        <w:t>,</w:t>
      </w:r>
      <w:r w:rsidRPr="00D04631">
        <w:rPr>
          <w:rFonts w:ascii="Times New Roman" w:hAnsi="Times New Roman"/>
          <w:sz w:val="24"/>
          <w:szCs w:val="24"/>
        </w:rPr>
        <w:t xml:space="preserve"> gli aspiranti presidenti devono possedere i seguenti requisiti:</w:t>
      </w:r>
    </w:p>
    <w:p w14:paraId="243BBA8B" w14:textId="1F5497CD" w:rsidR="00BC4513" w:rsidRPr="00D04631" w:rsidRDefault="00A33D2A" w:rsidP="00D04631">
      <w:pPr>
        <w:numPr>
          <w:ilvl w:val="1"/>
          <w:numId w:val="5"/>
        </w:numPr>
        <w:jc w:val="both"/>
        <w:rPr>
          <w:rFonts w:ascii="Times New Roman" w:hAnsi="Times New Roman"/>
          <w:sz w:val="24"/>
          <w:szCs w:val="24"/>
        </w:rPr>
      </w:pPr>
      <w:proofErr w:type="gramStart"/>
      <w:r>
        <w:rPr>
          <w:rFonts w:ascii="Times New Roman" w:hAnsi="Times New Roman"/>
          <w:sz w:val="24"/>
          <w:szCs w:val="24"/>
        </w:rPr>
        <w:t>per</w:t>
      </w:r>
      <w:proofErr w:type="gramEnd"/>
      <w:r>
        <w:rPr>
          <w:rFonts w:ascii="Times New Roman" w:hAnsi="Times New Roman"/>
          <w:sz w:val="24"/>
          <w:szCs w:val="24"/>
        </w:rPr>
        <w:t xml:space="preserve"> i professori universitari, </w:t>
      </w:r>
      <w:r w:rsidR="00BC4513" w:rsidRPr="00D04631">
        <w:rPr>
          <w:rFonts w:ascii="Times New Roman" w:hAnsi="Times New Roman"/>
          <w:sz w:val="24"/>
          <w:szCs w:val="24"/>
        </w:rPr>
        <w:t>appartenere al settore scientifico disciplinare coe</w:t>
      </w:r>
      <w:r w:rsidR="00971504">
        <w:rPr>
          <w:rFonts w:ascii="Times New Roman" w:hAnsi="Times New Roman"/>
          <w:sz w:val="24"/>
          <w:szCs w:val="24"/>
        </w:rPr>
        <w:t>rente con la classe di concorso;</w:t>
      </w:r>
    </w:p>
    <w:p w14:paraId="227037B8" w14:textId="3F48435C" w:rsidR="00BC4513" w:rsidRPr="00D04631" w:rsidRDefault="00A33D2A" w:rsidP="00D04631">
      <w:pPr>
        <w:numPr>
          <w:ilvl w:val="1"/>
          <w:numId w:val="5"/>
        </w:numPr>
        <w:jc w:val="both"/>
        <w:rPr>
          <w:rFonts w:ascii="Times New Roman" w:hAnsi="Times New Roman"/>
          <w:sz w:val="24"/>
          <w:szCs w:val="24"/>
        </w:rPr>
      </w:pPr>
      <w:proofErr w:type="gramStart"/>
      <w:r>
        <w:rPr>
          <w:rFonts w:ascii="Times New Roman" w:hAnsi="Times New Roman"/>
          <w:sz w:val="24"/>
          <w:szCs w:val="24"/>
        </w:rPr>
        <w:t>per</w:t>
      </w:r>
      <w:proofErr w:type="gramEnd"/>
      <w:r>
        <w:rPr>
          <w:rFonts w:ascii="Times New Roman" w:hAnsi="Times New Roman"/>
          <w:sz w:val="24"/>
          <w:szCs w:val="24"/>
        </w:rPr>
        <w:t xml:space="preserve"> i dirigenti scolastici, </w:t>
      </w:r>
      <w:r w:rsidR="00BC4513" w:rsidRPr="00D04631">
        <w:rPr>
          <w:rFonts w:ascii="Times New Roman" w:hAnsi="Times New Roman"/>
          <w:sz w:val="24"/>
          <w:szCs w:val="24"/>
        </w:rPr>
        <w:t>aver diretto o dirigere istituzioni scolastiche in cui sono attivati insegnamenti attribuiti alla specifica classe di concorso o ambito disciplinare ovvero provenire dai relativi ruoli;</w:t>
      </w:r>
    </w:p>
    <w:p w14:paraId="461663C9" w14:textId="6E158EEA" w:rsidR="00B0612E" w:rsidRPr="00D04631" w:rsidRDefault="00A33D2A" w:rsidP="00D04631">
      <w:pPr>
        <w:numPr>
          <w:ilvl w:val="1"/>
          <w:numId w:val="5"/>
        </w:numPr>
        <w:jc w:val="both"/>
        <w:rPr>
          <w:rFonts w:ascii="Times New Roman" w:hAnsi="Times New Roman"/>
          <w:sz w:val="24"/>
          <w:szCs w:val="24"/>
        </w:rPr>
      </w:pPr>
      <w:proofErr w:type="gramStart"/>
      <w:r>
        <w:rPr>
          <w:rFonts w:ascii="Times New Roman" w:hAnsi="Times New Roman"/>
          <w:sz w:val="24"/>
          <w:szCs w:val="24"/>
        </w:rPr>
        <w:t>per</w:t>
      </w:r>
      <w:proofErr w:type="gramEnd"/>
      <w:r>
        <w:rPr>
          <w:rFonts w:ascii="Times New Roman" w:hAnsi="Times New Roman"/>
          <w:sz w:val="24"/>
          <w:szCs w:val="24"/>
        </w:rPr>
        <w:t xml:space="preserve"> i dirigenti tecnici, </w:t>
      </w:r>
      <w:r w:rsidR="00BC4513" w:rsidRPr="00D04631">
        <w:rPr>
          <w:rFonts w:ascii="Times New Roman" w:hAnsi="Times New Roman"/>
          <w:sz w:val="24"/>
          <w:szCs w:val="24"/>
        </w:rPr>
        <w:t>appartenere allo specifico settore.</w:t>
      </w:r>
    </w:p>
    <w:p w14:paraId="63FEFCF8" w14:textId="4968BB5E" w:rsidR="00B0612E" w:rsidRPr="00D04631" w:rsidRDefault="00B0612E" w:rsidP="00D04631">
      <w:pPr>
        <w:numPr>
          <w:ilvl w:val="0"/>
          <w:numId w:val="5"/>
        </w:numPr>
        <w:jc w:val="both"/>
        <w:rPr>
          <w:rFonts w:ascii="Times New Roman" w:hAnsi="Times New Roman"/>
          <w:sz w:val="24"/>
          <w:szCs w:val="24"/>
        </w:rPr>
      </w:pPr>
      <w:r w:rsidRPr="00D04631">
        <w:rPr>
          <w:rFonts w:ascii="Times New Roman" w:hAnsi="Times New Roman"/>
          <w:sz w:val="24"/>
          <w:szCs w:val="24"/>
        </w:rPr>
        <w:t>Per i concorsi a posti di sostegno gli aspiranti presidenti devono possedere i seguenti requisiti:</w:t>
      </w:r>
    </w:p>
    <w:p w14:paraId="483BA5F6" w14:textId="175D67FB" w:rsidR="00B0612E" w:rsidRPr="00D04631" w:rsidRDefault="00A33D2A" w:rsidP="00D04631">
      <w:pPr>
        <w:numPr>
          <w:ilvl w:val="1"/>
          <w:numId w:val="5"/>
        </w:numPr>
        <w:jc w:val="both"/>
        <w:rPr>
          <w:rFonts w:ascii="Times New Roman" w:hAnsi="Times New Roman"/>
          <w:sz w:val="24"/>
          <w:szCs w:val="24"/>
        </w:rPr>
      </w:pPr>
      <w:proofErr w:type="gramStart"/>
      <w:r>
        <w:rPr>
          <w:rFonts w:ascii="Times New Roman" w:hAnsi="Times New Roman"/>
          <w:sz w:val="24"/>
          <w:szCs w:val="24"/>
        </w:rPr>
        <w:t>per</w:t>
      </w:r>
      <w:proofErr w:type="gramEnd"/>
      <w:r>
        <w:rPr>
          <w:rFonts w:ascii="Times New Roman" w:hAnsi="Times New Roman"/>
          <w:sz w:val="24"/>
          <w:szCs w:val="24"/>
        </w:rPr>
        <w:t xml:space="preserve"> i professori universitari, </w:t>
      </w:r>
      <w:r w:rsidR="00B0612E" w:rsidRPr="00D04631">
        <w:rPr>
          <w:rFonts w:ascii="Times New Roman" w:hAnsi="Times New Roman"/>
          <w:sz w:val="24"/>
          <w:szCs w:val="24"/>
        </w:rPr>
        <w:t>appartenere al settore scientifico disciplinare M-PED</w:t>
      </w:r>
      <w:r w:rsidR="002B52F3" w:rsidRPr="00D04631">
        <w:rPr>
          <w:rFonts w:ascii="Times New Roman" w:hAnsi="Times New Roman"/>
          <w:sz w:val="24"/>
          <w:szCs w:val="24"/>
        </w:rPr>
        <w:t>/</w:t>
      </w:r>
      <w:r w:rsidR="00B0612E" w:rsidRPr="00D04631">
        <w:rPr>
          <w:rFonts w:ascii="Times New Roman" w:hAnsi="Times New Roman"/>
          <w:sz w:val="24"/>
          <w:szCs w:val="24"/>
        </w:rPr>
        <w:t xml:space="preserve">02 </w:t>
      </w:r>
      <w:r w:rsidR="002B52F3" w:rsidRPr="00D04631">
        <w:rPr>
          <w:rFonts w:ascii="Times New Roman" w:hAnsi="Times New Roman"/>
          <w:sz w:val="24"/>
          <w:szCs w:val="24"/>
        </w:rPr>
        <w:t>ovvero aver avuto l’attribuzione di insegnamenti nell’ambito dei percorsi preposti all’acquisizione del titolo di specializzazione per le attività di sostegno</w:t>
      </w:r>
      <w:r w:rsidR="00B0612E" w:rsidRPr="00D04631">
        <w:rPr>
          <w:rFonts w:ascii="Times New Roman" w:hAnsi="Times New Roman"/>
          <w:sz w:val="24"/>
          <w:szCs w:val="24"/>
        </w:rPr>
        <w:t>;</w:t>
      </w:r>
    </w:p>
    <w:p w14:paraId="335AAF7A" w14:textId="2C70B6DA" w:rsidR="00BC4513" w:rsidRPr="00D04631" w:rsidRDefault="00A33D2A" w:rsidP="00D04631">
      <w:pPr>
        <w:numPr>
          <w:ilvl w:val="1"/>
          <w:numId w:val="5"/>
        </w:numPr>
        <w:jc w:val="both"/>
        <w:rPr>
          <w:rFonts w:ascii="Times New Roman" w:hAnsi="Times New Roman"/>
          <w:sz w:val="24"/>
          <w:szCs w:val="24"/>
        </w:rPr>
      </w:pPr>
      <w:proofErr w:type="gramStart"/>
      <w:r>
        <w:rPr>
          <w:rFonts w:ascii="Times New Roman" w:hAnsi="Times New Roman"/>
          <w:sz w:val="24"/>
          <w:szCs w:val="24"/>
        </w:rPr>
        <w:t>per</w:t>
      </w:r>
      <w:proofErr w:type="gramEnd"/>
      <w:r>
        <w:rPr>
          <w:rFonts w:ascii="Times New Roman" w:hAnsi="Times New Roman"/>
          <w:sz w:val="24"/>
          <w:szCs w:val="24"/>
        </w:rPr>
        <w:t xml:space="preserve"> i dirigenti scolastici, </w:t>
      </w:r>
      <w:r w:rsidR="004D2810" w:rsidRPr="00D04631">
        <w:rPr>
          <w:rFonts w:ascii="Times New Roman" w:hAnsi="Times New Roman"/>
          <w:sz w:val="24"/>
          <w:szCs w:val="24"/>
        </w:rPr>
        <w:t>aver</w:t>
      </w:r>
      <w:r w:rsidR="002B52F3" w:rsidRPr="00D04631">
        <w:rPr>
          <w:rFonts w:ascii="Times New Roman" w:hAnsi="Times New Roman"/>
          <w:sz w:val="24"/>
          <w:szCs w:val="24"/>
        </w:rPr>
        <w:t xml:space="preserve"> diretto o dirigere istituzioni scolastiche del grado di istruzione relativo alle distinte procedure concorsuali per la scuola dell’infanzia, primaria, secondaria di I grado, secondaria di II grado</w:t>
      </w:r>
      <w:r>
        <w:rPr>
          <w:rFonts w:ascii="Times New Roman" w:hAnsi="Times New Roman"/>
          <w:sz w:val="24"/>
          <w:szCs w:val="24"/>
        </w:rPr>
        <w:t>.</w:t>
      </w:r>
      <w:r w:rsidR="005D52B7" w:rsidRPr="00D04631">
        <w:rPr>
          <w:rFonts w:ascii="Times New Roman" w:hAnsi="Times New Roman"/>
          <w:sz w:val="24"/>
          <w:szCs w:val="24"/>
        </w:rPr>
        <w:t xml:space="preserve"> </w:t>
      </w:r>
      <w:r>
        <w:rPr>
          <w:rFonts w:ascii="Times New Roman" w:hAnsi="Times New Roman"/>
          <w:sz w:val="24"/>
          <w:szCs w:val="24"/>
        </w:rPr>
        <w:t>Il</w:t>
      </w:r>
      <w:r w:rsidR="00F05216" w:rsidRPr="00D04631">
        <w:rPr>
          <w:rFonts w:ascii="Times New Roman" w:hAnsi="Times New Roman"/>
          <w:sz w:val="24"/>
          <w:szCs w:val="24"/>
        </w:rPr>
        <w:t xml:space="preserve"> possesso della specializzazione all’insegnamento agli alunni con disabilità</w:t>
      </w:r>
      <w:r w:rsidR="002B52F3" w:rsidRPr="00D04631">
        <w:rPr>
          <w:rFonts w:ascii="Times New Roman" w:hAnsi="Times New Roman"/>
          <w:sz w:val="24"/>
          <w:szCs w:val="24"/>
        </w:rPr>
        <w:t xml:space="preserve"> </w:t>
      </w:r>
      <w:r>
        <w:rPr>
          <w:rFonts w:ascii="Times New Roman" w:hAnsi="Times New Roman"/>
          <w:sz w:val="24"/>
          <w:szCs w:val="24"/>
        </w:rPr>
        <w:t xml:space="preserve">costituisce comunque titolo </w:t>
      </w:r>
      <w:proofErr w:type="gramStart"/>
      <w:r>
        <w:rPr>
          <w:rFonts w:ascii="Times New Roman" w:hAnsi="Times New Roman"/>
          <w:sz w:val="24"/>
          <w:szCs w:val="24"/>
        </w:rPr>
        <w:t>preferenziale</w:t>
      </w:r>
      <w:proofErr w:type="gramEnd"/>
      <w:r w:rsidR="002B52F3" w:rsidRPr="00D04631">
        <w:rPr>
          <w:rFonts w:ascii="Times New Roman" w:hAnsi="Times New Roman"/>
          <w:sz w:val="24"/>
          <w:szCs w:val="24"/>
        </w:rPr>
        <w:t>.</w:t>
      </w:r>
    </w:p>
    <w:p w14:paraId="390A9E62" w14:textId="77777777" w:rsidR="00BC4513" w:rsidRPr="00D04631" w:rsidRDefault="00BC4513" w:rsidP="00D04631">
      <w:pPr>
        <w:jc w:val="center"/>
        <w:rPr>
          <w:rFonts w:ascii="Times New Roman" w:hAnsi="Times New Roman"/>
          <w:sz w:val="24"/>
          <w:szCs w:val="24"/>
        </w:rPr>
      </w:pPr>
    </w:p>
    <w:p w14:paraId="676ADEE1" w14:textId="30C1393D" w:rsidR="00BC4513" w:rsidRPr="00D04631" w:rsidRDefault="000876A2" w:rsidP="00D04631">
      <w:pPr>
        <w:keepNext/>
        <w:jc w:val="center"/>
        <w:rPr>
          <w:rFonts w:ascii="Times New Roman" w:hAnsi="Times New Roman"/>
          <w:sz w:val="24"/>
          <w:szCs w:val="24"/>
        </w:rPr>
      </w:pPr>
      <w:r>
        <w:rPr>
          <w:rFonts w:ascii="Times New Roman" w:hAnsi="Times New Roman"/>
          <w:sz w:val="24"/>
          <w:szCs w:val="24"/>
        </w:rPr>
        <w:t xml:space="preserve">Articolo </w:t>
      </w:r>
      <w:proofErr w:type="gramStart"/>
      <w:r>
        <w:rPr>
          <w:rFonts w:ascii="Times New Roman" w:hAnsi="Times New Roman"/>
          <w:sz w:val="24"/>
          <w:szCs w:val="24"/>
        </w:rPr>
        <w:t>4</w:t>
      </w:r>
      <w:proofErr w:type="gramEnd"/>
    </w:p>
    <w:p w14:paraId="09F5504F" w14:textId="77777777" w:rsidR="00BC4513" w:rsidRDefault="00BC4513" w:rsidP="00D04631">
      <w:pPr>
        <w:keepNext/>
        <w:jc w:val="center"/>
        <w:rPr>
          <w:rFonts w:ascii="Times New Roman" w:hAnsi="Times New Roman"/>
          <w:i/>
          <w:sz w:val="24"/>
          <w:szCs w:val="24"/>
        </w:rPr>
      </w:pPr>
      <w:r w:rsidRPr="00D04631">
        <w:rPr>
          <w:rFonts w:ascii="Times New Roman" w:hAnsi="Times New Roman"/>
          <w:i/>
          <w:sz w:val="24"/>
          <w:szCs w:val="24"/>
        </w:rPr>
        <w:t>Requisiti dei docenti</w:t>
      </w:r>
    </w:p>
    <w:p w14:paraId="50892CE1" w14:textId="77777777" w:rsidR="006C28C1" w:rsidRPr="00D04631" w:rsidRDefault="006C28C1" w:rsidP="00D04631">
      <w:pPr>
        <w:keepNext/>
        <w:jc w:val="center"/>
        <w:rPr>
          <w:rFonts w:ascii="Times New Roman" w:hAnsi="Times New Roman"/>
          <w:i/>
          <w:sz w:val="24"/>
          <w:szCs w:val="24"/>
        </w:rPr>
      </w:pPr>
    </w:p>
    <w:p w14:paraId="23168FC3" w14:textId="77777777" w:rsidR="00BC4513" w:rsidRPr="00D04631" w:rsidRDefault="00BC4513" w:rsidP="00D04631">
      <w:pPr>
        <w:numPr>
          <w:ilvl w:val="0"/>
          <w:numId w:val="4"/>
        </w:numPr>
        <w:jc w:val="both"/>
        <w:rPr>
          <w:rFonts w:ascii="Times New Roman" w:hAnsi="Times New Roman"/>
          <w:sz w:val="24"/>
          <w:szCs w:val="24"/>
        </w:rPr>
      </w:pPr>
      <w:r w:rsidRPr="00D04631">
        <w:rPr>
          <w:rFonts w:ascii="Times New Roman" w:hAnsi="Times New Roman"/>
          <w:sz w:val="24"/>
          <w:szCs w:val="24"/>
        </w:rPr>
        <w:t xml:space="preserve">I docenti che aspirano </w:t>
      </w:r>
      <w:proofErr w:type="gramStart"/>
      <w:r w:rsidRPr="00D04631">
        <w:rPr>
          <w:rFonts w:ascii="Times New Roman" w:hAnsi="Times New Roman"/>
          <w:sz w:val="24"/>
          <w:szCs w:val="24"/>
        </w:rPr>
        <w:t>ad</w:t>
      </w:r>
      <w:proofErr w:type="gramEnd"/>
      <w:r w:rsidRPr="00D04631">
        <w:rPr>
          <w:rFonts w:ascii="Times New Roman" w:hAnsi="Times New Roman"/>
          <w:sz w:val="24"/>
          <w:szCs w:val="24"/>
        </w:rPr>
        <w:t xml:space="preserve"> essere nominati componenti delle commissioni giudicatrici dei concorsi per l’accesso ai ruoli del personale docente della scuola dell’infanzia, primaria, secondaria di primo e secondo grado </w:t>
      </w:r>
      <w:r w:rsidR="002B52F3" w:rsidRPr="00D04631">
        <w:rPr>
          <w:rFonts w:ascii="Times New Roman" w:hAnsi="Times New Roman"/>
          <w:sz w:val="24"/>
          <w:szCs w:val="24"/>
        </w:rPr>
        <w:t xml:space="preserve">su posto comune </w:t>
      </w:r>
      <w:r w:rsidRPr="00D04631">
        <w:rPr>
          <w:rFonts w:ascii="Times New Roman" w:hAnsi="Times New Roman"/>
          <w:sz w:val="24"/>
          <w:szCs w:val="24"/>
        </w:rPr>
        <w:t>devono possedere i seguenti requisiti:</w:t>
      </w:r>
    </w:p>
    <w:p w14:paraId="3395F3FF" w14:textId="77777777" w:rsidR="00BC4513" w:rsidRPr="00D04631" w:rsidRDefault="00BC4513" w:rsidP="00D04631">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aver</w:t>
      </w:r>
      <w:proofErr w:type="gramEnd"/>
      <w:r w:rsidRPr="00D04631">
        <w:rPr>
          <w:rFonts w:ascii="Times New Roman" w:hAnsi="Times New Roman"/>
          <w:sz w:val="24"/>
          <w:szCs w:val="24"/>
        </w:rPr>
        <w:t xml:space="preserve"> prestato servizio</w:t>
      </w:r>
      <w:r w:rsidR="000B3729" w:rsidRPr="00D04631">
        <w:rPr>
          <w:rFonts w:ascii="Times New Roman" w:hAnsi="Times New Roman"/>
          <w:sz w:val="24"/>
          <w:szCs w:val="24"/>
        </w:rPr>
        <w:t xml:space="preserve"> nel</w:t>
      </w:r>
      <w:r w:rsidRPr="00D04631">
        <w:rPr>
          <w:rFonts w:ascii="Times New Roman" w:hAnsi="Times New Roman"/>
          <w:sz w:val="24"/>
          <w:szCs w:val="24"/>
        </w:rPr>
        <w:t xml:space="preserve"> ruolo per almeno 5 anni nella scuola dell’infanzia o primaria, ovvero nella scuola secondaria di primo e secondo grado nella classe di concorso cui si riferisce il concorso;</w:t>
      </w:r>
    </w:p>
    <w:p w14:paraId="1ABE5468" w14:textId="03DCF2F0" w:rsidR="00BC4513" w:rsidRDefault="00BC4513" w:rsidP="00D04631">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essere</w:t>
      </w:r>
      <w:proofErr w:type="gramEnd"/>
      <w:r w:rsidRPr="00D04631">
        <w:rPr>
          <w:rFonts w:ascii="Times New Roman" w:hAnsi="Times New Roman"/>
          <w:sz w:val="24"/>
          <w:szCs w:val="24"/>
        </w:rPr>
        <w:t xml:space="preserve"> stati immessi in ruolo da graduatoria di concorso per titoli ed esami</w:t>
      </w:r>
      <w:r w:rsidR="00737347" w:rsidRPr="00D04631">
        <w:rPr>
          <w:rFonts w:ascii="Times New Roman" w:hAnsi="Times New Roman"/>
          <w:sz w:val="24"/>
          <w:szCs w:val="24"/>
        </w:rPr>
        <w:t>;</w:t>
      </w:r>
      <w:r w:rsidRPr="00D04631">
        <w:rPr>
          <w:rFonts w:ascii="Times New Roman" w:hAnsi="Times New Roman"/>
          <w:sz w:val="24"/>
          <w:szCs w:val="24"/>
        </w:rPr>
        <w:t xml:space="preserve"> in caso di immissione attraverso la graduatoria di cui all’articolo 401 d</w:t>
      </w:r>
      <w:r w:rsidR="005D0BD6">
        <w:rPr>
          <w:rFonts w:ascii="Times New Roman" w:hAnsi="Times New Roman"/>
          <w:sz w:val="24"/>
          <w:szCs w:val="24"/>
        </w:rPr>
        <w:t>el Testo unico, essere risultati idonei</w:t>
      </w:r>
      <w:r w:rsidRPr="00D04631">
        <w:rPr>
          <w:rFonts w:ascii="Times New Roman" w:hAnsi="Times New Roman"/>
          <w:sz w:val="24"/>
          <w:szCs w:val="24"/>
        </w:rPr>
        <w:t xml:space="preserve"> allo specifico concorso ordinario</w:t>
      </w:r>
      <w:r w:rsidR="00737347" w:rsidRPr="00D04631">
        <w:rPr>
          <w:rFonts w:ascii="Times New Roman" w:hAnsi="Times New Roman"/>
          <w:sz w:val="24"/>
          <w:szCs w:val="24"/>
        </w:rPr>
        <w:t xml:space="preserve"> o</w:t>
      </w:r>
      <w:r w:rsidRPr="00D04631">
        <w:rPr>
          <w:rFonts w:ascii="Times New Roman" w:hAnsi="Times New Roman"/>
          <w:sz w:val="24"/>
          <w:szCs w:val="24"/>
        </w:rPr>
        <w:t xml:space="preserve"> aver conseguito l’abilitazione all’insegnamento attraverso il corso di laurea in scienze della formazione primaria, le scuole di specializzazione per l’insegnamento secondario, i bienni accademici di secondo livello (</w:t>
      </w:r>
      <w:proofErr w:type="spellStart"/>
      <w:r w:rsidRPr="00D04631">
        <w:rPr>
          <w:rFonts w:ascii="Times New Roman" w:hAnsi="Times New Roman"/>
          <w:sz w:val="24"/>
          <w:szCs w:val="24"/>
        </w:rPr>
        <w:t>Afam</w:t>
      </w:r>
      <w:proofErr w:type="spellEnd"/>
      <w:r w:rsidRPr="00D04631">
        <w:rPr>
          <w:rFonts w:ascii="Times New Roman" w:hAnsi="Times New Roman"/>
          <w:sz w:val="24"/>
          <w:szCs w:val="24"/>
        </w:rPr>
        <w:t xml:space="preserve">). </w:t>
      </w:r>
    </w:p>
    <w:p w14:paraId="0B5051F7" w14:textId="0E5CC23F" w:rsidR="00276282" w:rsidRPr="00AF494A" w:rsidRDefault="00276282" w:rsidP="00276282">
      <w:pPr>
        <w:numPr>
          <w:ilvl w:val="0"/>
          <w:numId w:val="4"/>
        </w:numPr>
        <w:jc w:val="both"/>
        <w:rPr>
          <w:rFonts w:ascii="Times New Roman" w:hAnsi="Times New Roman"/>
          <w:sz w:val="24"/>
          <w:szCs w:val="24"/>
        </w:rPr>
      </w:pPr>
      <w:r w:rsidRPr="00AF494A">
        <w:rPr>
          <w:rFonts w:ascii="Times New Roman" w:hAnsi="Times New Roman"/>
          <w:sz w:val="24"/>
          <w:szCs w:val="24"/>
        </w:rPr>
        <w:t xml:space="preserve">I docenti </w:t>
      </w:r>
      <w:proofErr w:type="spellStart"/>
      <w:r w:rsidRPr="00AF494A">
        <w:rPr>
          <w:rFonts w:ascii="Times New Roman" w:hAnsi="Times New Roman"/>
          <w:sz w:val="24"/>
          <w:szCs w:val="24"/>
        </w:rPr>
        <w:t>A</w:t>
      </w:r>
      <w:r w:rsidR="0098274B" w:rsidRPr="00AF494A">
        <w:rPr>
          <w:rFonts w:ascii="Times New Roman" w:hAnsi="Times New Roman"/>
          <w:sz w:val="24"/>
          <w:szCs w:val="24"/>
        </w:rPr>
        <w:t>fam</w:t>
      </w:r>
      <w:proofErr w:type="spellEnd"/>
      <w:r w:rsidRPr="00AF494A">
        <w:rPr>
          <w:rFonts w:ascii="Times New Roman" w:hAnsi="Times New Roman"/>
          <w:sz w:val="24"/>
          <w:szCs w:val="24"/>
        </w:rPr>
        <w:t xml:space="preserve"> che aspirano </w:t>
      </w:r>
      <w:proofErr w:type="gramStart"/>
      <w:r w:rsidRPr="00AF494A">
        <w:rPr>
          <w:rFonts w:ascii="Times New Roman" w:hAnsi="Times New Roman"/>
          <w:sz w:val="24"/>
          <w:szCs w:val="24"/>
        </w:rPr>
        <w:t>ad</w:t>
      </w:r>
      <w:proofErr w:type="gramEnd"/>
      <w:r w:rsidRPr="00AF494A">
        <w:rPr>
          <w:rFonts w:ascii="Times New Roman" w:hAnsi="Times New Roman"/>
          <w:sz w:val="24"/>
          <w:szCs w:val="24"/>
        </w:rPr>
        <w:t xml:space="preserve"> essere nominati componenti delle commissioni giudicatrici dei concorsi per l’accesso ai ruoli del personale docente della scuola secondaria di primo e secondo grado devono appartenere al settore accademico disciplinare coerente con la classe di concorso</w:t>
      </w:r>
      <w:r w:rsidR="00AD7A49">
        <w:rPr>
          <w:rFonts w:ascii="Times New Roman" w:hAnsi="Times New Roman"/>
          <w:sz w:val="24"/>
          <w:szCs w:val="24"/>
        </w:rPr>
        <w:t xml:space="preserve"> e aver prestato servizio nel ruolo per almeno 5 anni</w:t>
      </w:r>
      <w:r w:rsidRPr="00AF494A">
        <w:rPr>
          <w:rFonts w:ascii="Times New Roman" w:hAnsi="Times New Roman"/>
          <w:sz w:val="24"/>
          <w:szCs w:val="24"/>
        </w:rPr>
        <w:t>.</w:t>
      </w:r>
    </w:p>
    <w:p w14:paraId="12B8DA4C" w14:textId="77777777" w:rsidR="00ED4F09" w:rsidRPr="00D04631" w:rsidRDefault="00ED4F09" w:rsidP="00D04631">
      <w:pPr>
        <w:numPr>
          <w:ilvl w:val="0"/>
          <w:numId w:val="4"/>
        </w:numPr>
        <w:jc w:val="both"/>
        <w:rPr>
          <w:rFonts w:ascii="Times New Roman" w:hAnsi="Times New Roman"/>
          <w:sz w:val="24"/>
          <w:szCs w:val="24"/>
        </w:rPr>
      </w:pPr>
      <w:r w:rsidRPr="00D04631">
        <w:rPr>
          <w:rFonts w:ascii="Times New Roman" w:hAnsi="Times New Roman"/>
          <w:sz w:val="24"/>
          <w:szCs w:val="24"/>
        </w:rPr>
        <w:t xml:space="preserve">I docenti che aspirano </w:t>
      </w:r>
      <w:proofErr w:type="gramStart"/>
      <w:r w:rsidRPr="00D04631">
        <w:rPr>
          <w:rFonts w:ascii="Times New Roman" w:hAnsi="Times New Roman"/>
          <w:sz w:val="24"/>
          <w:szCs w:val="24"/>
        </w:rPr>
        <w:t>ad</w:t>
      </w:r>
      <w:proofErr w:type="gramEnd"/>
      <w:r w:rsidRPr="00D04631">
        <w:rPr>
          <w:rFonts w:ascii="Times New Roman" w:hAnsi="Times New Roman"/>
          <w:sz w:val="24"/>
          <w:szCs w:val="24"/>
        </w:rPr>
        <w:t xml:space="preserve"> essere nominati componenti delle commissioni giudicatrici dei concorsi per l’accesso ai ruoli del personale docente della scuola dell’infanzia, primaria, </w:t>
      </w:r>
      <w:r w:rsidRPr="00D04631">
        <w:rPr>
          <w:rFonts w:ascii="Times New Roman" w:hAnsi="Times New Roman"/>
          <w:sz w:val="24"/>
          <w:szCs w:val="24"/>
        </w:rPr>
        <w:lastRenderedPageBreak/>
        <w:t>secondaria di primo e secondo grado su posto di sostegno devono possedere i seguenti requisiti:</w:t>
      </w:r>
    </w:p>
    <w:p w14:paraId="589B5825" w14:textId="59AE24FF" w:rsidR="00ED4F09" w:rsidRPr="00D04631" w:rsidRDefault="00ED4F09" w:rsidP="00D04631">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essere</w:t>
      </w:r>
      <w:proofErr w:type="gramEnd"/>
      <w:r w:rsidRPr="00D04631">
        <w:rPr>
          <w:rFonts w:ascii="Times New Roman" w:hAnsi="Times New Roman"/>
          <w:sz w:val="24"/>
          <w:szCs w:val="24"/>
        </w:rPr>
        <w:t xml:space="preserve"> in possesso del titolo di specializzazione sul sostegno agli alunni con disabilità </w:t>
      </w:r>
      <w:r w:rsidR="001B291C">
        <w:rPr>
          <w:rFonts w:ascii="Times New Roman" w:hAnsi="Times New Roman"/>
          <w:sz w:val="24"/>
          <w:szCs w:val="24"/>
        </w:rPr>
        <w:t xml:space="preserve">conseguito </w:t>
      </w:r>
      <w:r w:rsidRPr="00D04631">
        <w:rPr>
          <w:rFonts w:ascii="Times New Roman" w:hAnsi="Times New Roman"/>
          <w:sz w:val="24"/>
          <w:szCs w:val="24"/>
        </w:rPr>
        <w:t xml:space="preserve">attraverso percorsi </w:t>
      </w:r>
      <w:r w:rsidR="00FF5206" w:rsidRPr="00D04631">
        <w:rPr>
          <w:rFonts w:ascii="Times New Roman" w:hAnsi="Times New Roman"/>
          <w:sz w:val="24"/>
          <w:szCs w:val="24"/>
        </w:rPr>
        <w:t>ordinamentali;</w:t>
      </w:r>
    </w:p>
    <w:p w14:paraId="5A9168AB" w14:textId="77777777" w:rsidR="00ED4F09" w:rsidRPr="00D04631" w:rsidRDefault="00ED4F09" w:rsidP="00D04631">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aver</w:t>
      </w:r>
      <w:proofErr w:type="gramEnd"/>
      <w:r w:rsidRPr="00D04631">
        <w:rPr>
          <w:rFonts w:ascii="Times New Roman" w:hAnsi="Times New Roman"/>
          <w:sz w:val="24"/>
          <w:szCs w:val="24"/>
        </w:rPr>
        <w:t xml:space="preserve"> prestato servizio</w:t>
      </w:r>
      <w:r w:rsidR="006D0A02" w:rsidRPr="00D04631">
        <w:rPr>
          <w:rFonts w:ascii="Times New Roman" w:hAnsi="Times New Roman"/>
          <w:sz w:val="24"/>
          <w:szCs w:val="24"/>
        </w:rPr>
        <w:t xml:space="preserve"> nel ruolo </w:t>
      </w:r>
      <w:r w:rsidRPr="00D04631">
        <w:rPr>
          <w:rFonts w:ascii="Times New Roman" w:hAnsi="Times New Roman"/>
          <w:sz w:val="24"/>
          <w:szCs w:val="24"/>
        </w:rPr>
        <w:t xml:space="preserve">per almeno 5 anni </w:t>
      </w:r>
      <w:r w:rsidR="00FF5206" w:rsidRPr="00D04631">
        <w:rPr>
          <w:rFonts w:ascii="Times New Roman" w:hAnsi="Times New Roman"/>
          <w:sz w:val="24"/>
          <w:szCs w:val="24"/>
        </w:rPr>
        <w:t xml:space="preserve">su posto di sostegno </w:t>
      </w:r>
      <w:r w:rsidRPr="00D04631">
        <w:rPr>
          <w:rFonts w:ascii="Times New Roman" w:hAnsi="Times New Roman"/>
          <w:sz w:val="24"/>
          <w:szCs w:val="24"/>
        </w:rPr>
        <w:t>nella scuola dell’infanzia o primaria, ovvero nella scuola secondaria di primo o di secondo grado a seconda della distinta procedura cui si riferisce il concorso;</w:t>
      </w:r>
    </w:p>
    <w:p w14:paraId="1769512C" w14:textId="416FDF90" w:rsidR="00ED4F09" w:rsidRPr="00D04631" w:rsidRDefault="00ED4F09" w:rsidP="00D04631">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essere</w:t>
      </w:r>
      <w:proofErr w:type="gramEnd"/>
      <w:r w:rsidRPr="00D04631">
        <w:rPr>
          <w:rFonts w:ascii="Times New Roman" w:hAnsi="Times New Roman"/>
          <w:sz w:val="24"/>
          <w:szCs w:val="24"/>
        </w:rPr>
        <w:t xml:space="preserve"> stati immessi in ruolo da graduatoria di concorso per titoli ed esami; in caso di immissione attraverso la graduatoria di cui all’articolo 401 d</w:t>
      </w:r>
      <w:r w:rsidR="005D0BD6">
        <w:rPr>
          <w:rFonts w:ascii="Times New Roman" w:hAnsi="Times New Roman"/>
          <w:sz w:val="24"/>
          <w:szCs w:val="24"/>
        </w:rPr>
        <w:t>el Testo unico, essere risultati idonei</w:t>
      </w:r>
      <w:r w:rsidRPr="00D04631">
        <w:rPr>
          <w:rFonts w:ascii="Times New Roman" w:hAnsi="Times New Roman"/>
          <w:sz w:val="24"/>
          <w:szCs w:val="24"/>
        </w:rPr>
        <w:t xml:space="preserve"> allo specifico concorso ordinario o aver conseguito l’abilitazione all’insegnamento attraverso il corso di laurea in scienze della formazione primaria, le scuole di specializzazione per l’insegnamento secondario, i bienni accademici di secondo livello (</w:t>
      </w:r>
      <w:proofErr w:type="spellStart"/>
      <w:r w:rsidRPr="00D04631">
        <w:rPr>
          <w:rFonts w:ascii="Times New Roman" w:hAnsi="Times New Roman"/>
          <w:sz w:val="24"/>
          <w:szCs w:val="24"/>
        </w:rPr>
        <w:t>Afam</w:t>
      </w:r>
      <w:proofErr w:type="spellEnd"/>
      <w:r w:rsidRPr="00D04631">
        <w:rPr>
          <w:rFonts w:ascii="Times New Roman" w:hAnsi="Times New Roman"/>
          <w:sz w:val="24"/>
          <w:szCs w:val="24"/>
        </w:rPr>
        <w:t>).</w:t>
      </w:r>
    </w:p>
    <w:p w14:paraId="275B9FFA" w14:textId="51B41148" w:rsidR="00BC4513" w:rsidRPr="00D04631" w:rsidRDefault="002B0C52" w:rsidP="00D04631">
      <w:pPr>
        <w:numPr>
          <w:ilvl w:val="0"/>
          <w:numId w:val="4"/>
        </w:numPr>
        <w:jc w:val="both"/>
        <w:rPr>
          <w:rFonts w:ascii="Times New Roman" w:hAnsi="Times New Roman"/>
          <w:sz w:val="24"/>
          <w:szCs w:val="24"/>
        </w:rPr>
      </w:pPr>
      <w:r>
        <w:rPr>
          <w:rFonts w:ascii="Times New Roman" w:hAnsi="Times New Roman"/>
          <w:sz w:val="24"/>
          <w:szCs w:val="24"/>
        </w:rPr>
        <w:t>In aggiunta a quanto previsto dai precedenti commi,</w:t>
      </w:r>
      <w:r w:rsidR="00BC4513" w:rsidRPr="00D04631">
        <w:rPr>
          <w:rFonts w:ascii="Times New Roman" w:hAnsi="Times New Roman"/>
          <w:sz w:val="24"/>
          <w:szCs w:val="24"/>
        </w:rPr>
        <w:t xml:space="preserve"> i docenti </w:t>
      </w:r>
      <w:r w:rsidR="005D74A5">
        <w:rPr>
          <w:rFonts w:ascii="Times New Roman" w:hAnsi="Times New Roman"/>
          <w:sz w:val="24"/>
          <w:szCs w:val="24"/>
        </w:rPr>
        <w:t xml:space="preserve">che aspirano </w:t>
      </w:r>
      <w:proofErr w:type="gramStart"/>
      <w:r w:rsidR="005D74A5">
        <w:rPr>
          <w:rFonts w:ascii="Times New Roman" w:hAnsi="Times New Roman"/>
          <w:sz w:val="24"/>
          <w:szCs w:val="24"/>
        </w:rPr>
        <w:t>ad</w:t>
      </w:r>
      <w:proofErr w:type="gramEnd"/>
      <w:r w:rsidR="005D74A5">
        <w:rPr>
          <w:rFonts w:ascii="Times New Roman" w:hAnsi="Times New Roman"/>
          <w:sz w:val="24"/>
          <w:szCs w:val="24"/>
        </w:rPr>
        <w:t xml:space="preserve"> essere nominati </w:t>
      </w:r>
      <w:r w:rsidR="00BC4513" w:rsidRPr="00D04631">
        <w:rPr>
          <w:rFonts w:ascii="Times New Roman" w:hAnsi="Times New Roman"/>
          <w:sz w:val="24"/>
          <w:szCs w:val="24"/>
        </w:rPr>
        <w:t>componenti</w:t>
      </w:r>
      <w:r w:rsidR="005D74A5">
        <w:rPr>
          <w:rFonts w:ascii="Times New Roman" w:hAnsi="Times New Roman"/>
          <w:sz w:val="24"/>
          <w:szCs w:val="24"/>
        </w:rPr>
        <w:t xml:space="preserve"> delle commissioni giudicatrici</w:t>
      </w:r>
      <w:r w:rsidR="00276282">
        <w:rPr>
          <w:rFonts w:ascii="Times New Roman" w:hAnsi="Times New Roman"/>
          <w:sz w:val="24"/>
          <w:szCs w:val="24"/>
        </w:rPr>
        <w:t xml:space="preserve"> </w:t>
      </w:r>
      <w:r w:rsidR="00BC4513" w:rsidRPr="00D04631">
        <w:rPr>
          <w:rFonts w:ascii="Times New Roman" w:hAnsi="Times New Roman"/>
          <w:sz w:val="24"/>
          <w:szCs w:val="24"/>
        </w:rPr>
        <w:t xml:space="preserve">devono essere in possesso di almeno </w:t>
      </w:r>
      <w:r w:rsidR="00026E53" w:rsidRPr="00D04631">
        <w:rPr>
          <w:rFonts w:ascii="Times New Roman" w:hAnsi="Times New Roman"/>
          <w:sz w:val="24"/>
          <w:szCs w:val="24"/>
        </w:rPr>
        <w:t>uno</w:t>
      </w:r>
      <w:r w:rsidR="00BC4513" w:rsidRPr="00D04631">
        <w:rPr>
          <w:rFonts w:ascii="Times New Roman" w:hAnsi="Times New Roman"/>
          <w:sz w:val="24"/>
          <w:szCs w:val="24"/>
        </w:rPr>
        <w:t xml:space="preserve"> dei seguenti requisiti:</w:t>
      </w:r>
    </w:p>
    <w:p w14:paraId="01150919" w14:textId="77777777" w:rsidR="00BC4513" w:rsidRPr="00D04631" w:rsidRDefault="00BC4513" w:rsidP="00D04631">
      <w:pPr>
        <w:numPr>
          <w:ilvl w:val="1"/>
          <w:numId w:val="4"/>
        </w:numPr>
        <w:jc w:val="both"/>
        <w:rPr>
          <w:rFonts w:ascii="Times New Roman" w:hAnsi="Times New Roman"/>
          <w:sz w:val="24"/>
          <w:szCs w:val="24"/>
        </w:rPr>
      </w:pPr>
      <w:r w:rsidRPr="00D04631">
        <w:rPr>
          <w:rFonts w:ascii="Times New Roman" w:hAnsi="Times New Roman"/>
          <w:sz w:val="24"/>
          <w:szCs w:val="24"/>
        </w:rPr>
        <w:t>dottorato di ricerca</w:t>
      </w:r>
      <w:r w:rsidR="005E240B" w:rsidRPr="00D04631">
        <w:rPr>
          <w:rFonts w:ascii="Times New Roman" w:hAnsi="Times New Roman"/>
          <w:sz w:val="24"/>
          <w:szCs w:val="24"/>
        </w:rPr>
        <w:t xml:space="preserve">; diploma di perfezionamento equiparato per legge o per statuto e ricompreso nell’allegato </w:t>
      </w:r>
      <w:proofErr w:type="gramStart"/>
      <w:r w:rsidR="005E240B" w:rsidRPr="00D04631">
        <w:rPr>
          <w:rFonts w:ascii="Times New Roman" w:hAnsi="Times New Roman"/>
          <w:sz w:val="24"/>
          <w:szCs w:val="24"/>
        </w:rPr>
        <w:t>4</w:t>
      </w:r>
      <w:proofErr w:type="gramEnd"/>
      <w:r w:rsidR="005E240B" w:rsidRPr="00D04631">
        <w:rPr>
          <w:rFonts w:ascii="Times New Roman" w:hAnsi="Times New Roman"/>
          <w:sz w:val="24"/>
          <w:szCs w:val="24"/>
        </w:rPr>
        <w:t xml:space="preserve"> nel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 abilitazione scientifica nazionale a professore di I o II fascia, </w:t>
      </w:r>
      <w:r w:rsidR="004D2810" w:rsidRPr="00D04631">
        <w:rPr>
          <w:rFonts w:ascii="Times New Roman" w:hAnsi="Times New Roman"/>
          <w:sz w:val="24"/>
          <w:szCs w:val="24"/>
        </w:rPr>
        <w:t>in settori scientifico disciplinari coerenti con la tipologia di insegnamento</w:t>
      </w:r>
      <w:r w:rsidRPr="00D04631">
        <w:rPr>
          <w:rFonts w:ascii="Times New Roman" w:hAnsi="Times New Roman"/>
          <w:sz w:val="24"/>
          <w:szCs w:val="24"/>
        </w:rPr>
        <w:t>;</w:t>
      </w:r>
    </w:p>
    <w:p w14:paraId="1F0ABE4E" w14:textId="3CEFD44D" w:rsidR="000314C8" w:rsidRPr="00D04631" w:rsidRDefault="000314C8" w:rsidP="00D04631">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aver</w:t>
      </w:r>
      <w:proofErr w:type="gramEnd"/>
      <w:r w:rsidRPr="00D04631">
        <w:rPr>
          <w:rFonts w:ascii="Times New Roman" w:hAnsi="Times New Roman"/>
          <w:sz w:val="24"/>
          <w:szCs w:val="24"/>
        </w:rPr>
        <w:t xml:space="preserve"> svolto attività di docente supervisore </w:t>
      </w:r>
      <w:r w:rsidR="00E87949">
        <w:rPr>
          <w:rFonts w:ascii="Times New Roman" w:hAnsi="Times New Roman"/>
          <w:sz w:val="24"/>
          <w:szCs w:val="24"/>
        </w:rPr>
        <w:t xml:space="preserve">o tutor </w:t>
      </w:r>
      <w:r w:rsidRPr="00D04631">
        <w:rPr>
          <w:rFonts w:ascii="Times New Roman" w:hAnsi="Times New Roman"/>
          <w:sz w:val="24"/>
          <w:szCs w:val="24"/>
        </w:rPr>
        <w:t xml:space="preserve">presso </w:t>
      </w:r>
      <w:r w:rsidR="00E87949">
        <w:rPr>
          <w:rFonts w:ascii="Times New Roman" w:hAnsi="Times New Roman"/>
          <w:sz w:val="24"/>
          <w:szCs w:val="24"/>
        </w:rPr>
        <w:t>i bienni di specializzazione del</w:t>
      </w:r>
      <w:r w:rsidRPr="00D04631">
        <w:rPr>
          <w:rFonts w:ascii="Times New Roman" w:hAnsi="Times New Roman"/>
          <w:sz w:val="24"/>
          <w:szCs w:val="24"/>
        </w:rPr>
        <w:t>le scuole superiori per l’insegnamento secondario o presso i corsi di laurea in Scienze della Formazione primaria o presso i corsi accademici abilitanti di II livello</w:t>
      </w:r>
      <w:r w:rsidR="005E240B" w:rsidRPr="00D04631">
        <w:rPr>
          <w:rFonts w:ascii="Times New Roman" w:hAnsi="Times New Roman"/>
          <w:sz w:val="24"/>
          <w:szCs w:val="24"/>
        </w:rPr>
        <w:t xml:space="preserve"> o aver ricoperto incarichi di docenza presso i predetti percorsi</w:t>
      </w:r>
      <w:r w:rsidRPr="00D04631">
        <w:rPr>
          <w:rFonts w:ascii="Times New Roman" w:hAnsi="Times New Roman"/>
          <w:sz w:val="24"/>
          <w:szCs w:val="24"/>
        </w:rPr>
        <w:t>;</w:t>
      </w:r>
    </w:p>
    <w:p w14:paraId="7A336EFB" w14:textId="77777777" w:rsidR="000314C8" w:rsidRPr="00D04631" w:rsidRDefault="000314C8" w:rsidP="00D04631">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aver</w:t>
      </w:r>
      <w:proofErr w:type="gramEnd"/>
      <w:r w:rsidRPr="00D04631">
        <w:rPr>
          <w:rFonts w:ascii="Times New Roman" w:hAnsi="Times New Roman"/>
          <w:sz w:val="24"/>
          <w:szCs w:val="24"/>
        </w:rPr>
        <w:t xml:space="preserve"> svolto attività di tutor organizzatore</w:t>
      </w:r>
      <w:r w:rsidR="00842371" w:rsidRPr="00D04631">
        <w:rPr>
          <w:rFonts w:ascii="Times New Roman" w:hAnsi="Times New Roman"/>
          <w:sz w:val="24"/>
          <w:szCs w:val="24"/>
        </w:rPr>
        <w:t>,</w:t>
      </w:r>
      <w:r w:rsidRPr="00D04631">
        <w:rPr>
          <w:rFonts w:ascii="Times New Roman" w:hAnsi="Times New Roman"/>
          <w:sz w:val="24"/>
          <w:szCs w:val="24"/>
        </w:rPr>
        <w:t xml:space="preserve"> di tutor coordinatore</w:t>
      </w:r>
      <w:r w:rsidR="00842371" w:rsidRPr="00D04631">
        <w:rPr>
          <w:rFonts w:ascii="Times New Roman" w:hAnsi="Times New Roman"/>
          <w:sz w:val="24"/>
          <w:szCs w:val="24"/>
        </w:rPr>
        <w:t>, di tutor o aver ricoperto incarichi di docenza presso i percorsi di cui al decreto del Ministro dell’istruzione, dell’università e della ricerca 10 settembre 2010, n. 249 e successive modificazioni</w:t>
      </w:r>
      <w:r w:rsidR="00FF5206" w:rsidRPr="00D04631">
        <w:rPr>
          <w:rFonts w:ascii="Times New Roman" w:hAnsi="Times New Roman"/>
          <w:sz w:val="24"/>
          <w:szCs w:val="24"/>
        </w:rPr>
        <w:t>;</w:t>
      </w:r>
    </w:p>
    <w:p w14:paraId="5D1738AD" w14:textId="77777777" w:rsidR="00BC4513" w:rsidRPr="00D04631" w:rsidRDefault="00BC4513" w:rsidP="00D04631">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diploma</w:t>
      </w:r>
      <w:proofErr w:type="gramEnd"/>
      <w:r w:rsidRPr="00D04631">
        <w:rPr>
          <w:rFonts w:ascii="Times New Roman" w:hAnsi="Times New Roman"/>
          <w:sz w:val="24"/>
          <w:szCs w:val="24"/>
        </w:rPr>
        <w:t xml:space="preserve"> di specializzazione sul sostegno agli alunni con disabilità;</w:t>
      </w:r>
    </w:p>
    <w:p w14:paraId="5EE62414" w14:textId="77777777" w:rsidR="00BC4513" w:rsidRPr="00D04631" w:rsidRDefault="00BC4513" w:rsidP="00D04631">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diploma</w:t>
      </w:r>
      <w:proofErr w:type="gramEnd"/>
      <w:r w:rsidRPr="00D04631">
        <w:rPr>
          <w:rFonts w:ascii="Times New Roman" w:hAnsi="Times New Roman"/>
          <w:sz w:val="24"/>
          <w:szCs w:val="24"/>
        </w:rPr>
        <w:t xml:space="preserve"> di perfezionamento post diploma o post laurea, master universitario di 1 o 2 livello con esame finale, nell’ambito dei bisogni educativi speciali;</w:t>
      </w:r>
    </w:p>
    <w:p w14:paraId="3E030E4C" w14:textId="77777777" w:rsidR="00BC4513" w:rsidRPr="00D04631" w:rsidRDefault="00BC4513" w:rsidP="00D04631">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diploma</w:t>
      </w:r>
      <w:proofErr w:type="gramEnd"/>
      <w:r w:rsidRPr="00D04631">
        <w:rPr>
          <w:rFonts w:ascii="Times New Roman" w:hAnsi="Times New Roman"/>
          <w:sz w:val="24"/>
          <w:szCs w:val="24"/>
        </w:rPr>
        <w:t xml:space="preserve"> di perfezionamento post diploma o post laurea, master universitario di 1 o 2 livello con esame finale, nell’ambito delle tecnologie dell’informazione e comunicazione (TIC);</w:t>
      </w:r>
    </w:p>
    <w:p w14:paraId="1956C0E8" w14:textId="77777777" w:rsidR="002B0C52" w:rsidRPr="00D04631" w:rsidRDefault="002B0C52" w:rsidP="002B0C52">
      <w:pPr>
        <w:numPr>
          <w:ilvl w:val="0"/>
          <w:numId w:val="4"/>
        </w:numPr>
        <w:jc w:val="both"/>
        <w:rPr>
          <w:rFonts w:ascii="Times New Roman" w:hAnsi="Times New Roman"/>
          <w:sz w:val="24"/>
          <w:szCs w:val="24"/>
        </w:rPr>
      </w:pPr>
      <w:r w:rsidRPr="00D04631">
        <w:rPr>
          <w:rFonts w:ascii="Times New Roman" w:hAnsi="Times New Roman"/>
          <w:sz w:val="24"/>
          <w:szCs w:val="24"/>
        </w:rPr>
        <w:t xml:space="preserve">Nella formazione delle commissioni </w:t>
      </w:r>
      <w:proofErr w:type="gramStart"/>
      <w:r w:rsidRPr="00D04631">
        <w:rPr>
          <w:rFonts w:ascii="Times New Roman" w:hAnsi="Times New Roman"/>
          <w:sz w:val="24"/>
          <w:szCs w:val="24"/>
        </w:rPr>
        <w:t>relative alla</w:t>
      </w:r>
      <w:proofErr w:type="gramEnd"/>
      <w:r w:rsidRPr="00D04631">
        <w:rPr>
          <w:rFonts w:ascii="Times New Roman" w:hAnsi="Times New Roman"/>
          <w:sz w:val="24"/>
          <w:szCs w:val="24"/>
        </w:rPr>
        <w:t xml:space="preserve"> scuola primaria, anche ai fini della verifica delle competenze di insegnamento nella lingua inglese, almeno un componente deve essere in possesso di almeno uno tra i seguenti requisiti:</w:t>
      </w:r>
    </w:p>
    <w:p w14:paraId="3033331D" w14:textId="77777777" w:rsidR="002B0C52" w:rsidRPr="00D04631" w:rsidRDefault="002B0C52" w:rsidP="002B0C52">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aver</w:t>
      </w:r>
      <w:proofErr w:type="gramEnd"/>
      <w:r w:rsidRPr="00D04631">
        <w:rPr>
          <w:rFonts w:ascii="Times New Roman" w:hAnsi="Times New Roman"/>
          <w:sz w:val="24"/>
          <w:szCs w:val="24"/>
        </w:rPr>
        <w:t xml:space="preserve"> insegnato come docente specialista</w:t>
      </w:r>
      <w:r w:rsidRPr="00E87949">
        <w:rPr>
          <w:rFonts w:ascii="Times New Roman" w:hAnsi="Times New Roman"/>
          <w:sz w:val="24"/>
          <w:szCs w:val="24"/>
        </w:rPr>
        <w:t xml:space="preserve"> </w:t>
      </w:r>
      <w:r w:rsidRPr="00D04631">
        <w:rPr>
          <w:rFonts w:ascii="Times New Roman" w:hAnsi="Times New Roman"/>
          <w:sz w:val="24"/>
          <w:szCs w:val="24"/>
        </w:rPr>
        <w:t>per almeno 2 anni;</w:t>
      </w:r>
    </w:p>
    <w:p w14:paraId="373CA72B" w14:textId="77777777" w:rsidR="002B0C52" w:rsidRPr="00D04631" w:rsidRDefault="002B0C52" w:rsidP="002B0C52">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avere</w:t>
      </w:r>
      <w:proofErr w:type="gramEnd"/>
      <w:r w:rsidRPr="00D04631">
        <w:rPr>
          <w:rFonts w:ascii="Times New Roman" w:hAnsi="Times New Roman"/>
          <w:sz w:val="24"/>
          <w:szCs w:val="24"/>
        </w:rPr>
        <w:t xml:space="preserve"> una conoscenza della lingua inglese di livello C1 certificata dagli Enti certificatori riconosciuti ai sensi dell’articolo 2 del decreto del Ministro dell’istruzione, dell’università e della ricerca 7 marzo 2012; </w:t>
      </w:r>
    </w:p>
    <w:p w14:paraId="2CE5E8F9" w14:textId="77777777" w:rsidR="002B0C52" w:rsidRPr="00764E5C" w:rsidRDefault="002B0C52" w:rsidP="002B0C52">
      <w:pPr>
        <w:numPr>
          <w:ilvl w:val="1"/>
          <w:numId w:val="4"/>
        </w:numPr>
        <w:jc w:val="both"/>
        <w:rPr>
          <w:rFonts w:ascii="Times New Roman" w:hAnsi="Times New Roman"/>
          <w:sz w:val="24"/>
          <w:szCs w:val="24"/>
        </w:rPr>
      </w:pPr>
      <w:proofErr w:type="gramStart"/>
      <w:r>
        <w:rPr>
          <w:rFonts w:ascii="Times New Roman" w:hAnsi="Times New Roman"/>
          <w:sz w:val="24"/>
          <w:szCs w:val="24"/>
        </w:rPr>
        <w:lastRenderedPageBreak/>
        <w:t>avere</w:t>
      </w:r>
      <w:proofErr w:type="gramEnd"/>
      <w:r>
        <w:rPr>
          <w:rFonts w:ascii="Times New Roman" w:hAnsi="Times New Roman"/>
          <w:sz w:val="24"/>
          <w:szCs w:val="24"/>
        </w:rPr>
        <w:t xml:space="preserve"> il </w:t>
      </w:r>
      <w:r w:rsidRPr="00D04631">
        <w:rPr>
          <w:rFonts w:ascii="Times New Roman" w:hAnsi="Times New Roman"/>
          <w:sz w:val="24"/>
          <w:szCs w:val="24"/>
        </w:rPr>
        <w:t xml:space="preserve">titolo di studio valido per l’accesso alle classi di concorso </w:t>
      </w:r>
      <w:r>
        <w:rPr>
          <w:rFonts w:ascii="Times New Roman" w:hAnsi="Times New Roman"/>
          <w:sz w:val="24"/>
          <w:szCs w:val="24"/>
        </w:rPr>
        <w:t xml:space="preserve">A24 e </w:t>
      </w:r>
      <w:r w:rsidRPr="00764E5C">
        <w:rPr>
          <w:rFonts w:ascii="Times New Roman" w:hAnsi="Times New Roman"/>
          <w:sz w:val="24"/>
          <w:szCs w:val="24"/>
        </w:rPr>
        <w:t>A25</w:t>
      </w:r>
      <w:r>
        <w:rPr>
          <w:rFonts w:ascii="Times New Roman" w:hAnsi="Times New Roman"/>
          <w:sz w:val="24"/>
          <w:szCs w:val="24"/>
        </w:rPr>
        <w:t xml:space="preserve"> per lingua inglese</w:t>
      </w:r>
      <w:r w:rsidRPr="00764E5C">
        <w:rPr>
          <w:rFonts w:ascii="Times New Roman" w:hAnsi="Times New Roman"/>
          <w:sz w:val="24"/>
          <w:szCs w:val="24"/>
        </w:rPr>
        <w:t>.</w:t>
      </w:r>
    </w:p>
    <w:p w14:paraId="0B2775D2" w14:textId="77777777" w:rsidR="002B0C52" w:rsidRPr="00D04631" w:rsidRDefault="002B0C52" w:rsidP="002B0C52">
      <w:pPr>
        <w:numPr>
          <w:ilvl w:val="0"/>
          <w:numId w:val="4"/>
        </w:numPr>
        <w:jc w:val="both"/>
        <w:rPr>
          <w:rFonts w:ascii="Times New Roman" w:hAnsi="Times New Roman"/>
          <w:sz w:val="24"/>
          <w:szCs w:val="24"/>
        </w:rPr>
      </w:pPr>
      <w:r w:rsidRPr="00D04631">
        <w:rPr>
          <w:rFonts w:ascii="Times New Roman" w:hAnsi="Times New Roman"/>
          <w:sz w:val="24"/>
          <w:szCs w:val="24"/>
        </w:rPr>
        <w:t xml:space="preserve">L’eventuale possesso dei requisiti di cui al comma </w:t>
      </w:r>
      <w:proofErr w:type="gramStart"/>
      <w:r>
        <w:rPr>
          <w:rFonts w:ascii="Times New Roman" w:hAnsi="Times New Roman"/>
          <w:sz w:val="24"/>
          <w:szCs w:val="24"/>
        </w:rPr>
        <w:t>4</w:t>
      </w:r>
      <w:proofErr w:type="gramEnd"/>
      <w:r w:rsidRPr="00D04631">
        <w:rPr>
          <w:rFonts w:ascii="Times New Roman" w:hAnsi="Times New Roman"/>
          <w:sz w:val="24"/>
          <w:szCs w:val="24"/>
        </w:rPr>
        <w:t xml:space="preserve"> è indicato nell</w:t>
      </w:r>
      <w:r>
        <w:rPr>
          <w:rFonts w:ascii="Times New Roman" w:hAnsi="Times New Roman"/>
          <w:sz w:val="24"/>
          <w:szCs w:val="24"/>
        </w:rPr>
        <w:t xml:space="preserve">’istanza </w:t>
      </w:r>
      <w:r w:rsidRPr="00D04631">
        <w:rPr>
          <w:rFonts w:ascii="Times New Roman" w:hAnsi="Times New Roman"/>
          <w:sz w:val="24"/>
          <w:szCs w:val="24"/>
        </w:rPr>
        <w:t>dagli aspiranti docenti componenti delle commissioni giudicatrici per la scuola primaria.</w:t>
      </w:r>
    </w:p>
    <w:p w14:paraId="712BE3A2" w14:textId="050F6DC4" w:rsidR="0098705D" w:rsidRPr="00D04631" w:rsidRDefault="00A33D2A" w:rsidP="00D04631">
      <w:pPr>
        <w:numPr>
          <w:ilvl w:val="0"/>
          <w:numId w:val="4"/>
        </w:numPr>
        <w:jc w:val="both"/>
        <w:rPr>
          <w:rFonts w:ascii="Times New Roman" w:hAnsi="Times New Roman"/>
          <w:sz w:val="24"/>
          <w:szCs w:val="24"/>
        </w:rPr>
      </w:pPr>
      <w:r>
        <w:rPr>
          <w:rFonts w:ascii="Times New Roman" w:hAnsi="Times New Roman"/>
          <w:sz w:val="24"/>
          <w:szCs w:val="24"/>
        </w:rPr>
        <w:t>I</w:t>
      </w:r>
      <w:r w:rsidR="0098705D" w:rsidRPr="00D04631">
        <w:rPr>
          <w:rFonts w:ascii="Times New Roman" w:hAnsi="Times New Roman"/>
          <w:sz w:val="24"/>
          <w:szCs w:val="24"/>
        </w:rPr>
        <w:t xml:space="preserve"> docenti </w:t>
      </w:r>
      <w:proofErr w:type="gramStart"/>
      <w:r w:rsidR="0098705D" w:rsidRPr="00D04631">
        <w:rPr>
          <w:rFonts w:ascii="Times New Roman" w:hAnsi="Times New Roman"/>
          <w:sz w:val="24"/>
          <w:szCs w:val="24"/>
        </w:rPr>
        <w:t>componenti</w:t>
      </w:r>
      <w:proofErr w:type="gramEnd"/>
      <w:r w:rsidR="0098705D" w:rsidRPr="00D04631">
        <w:rPr>
          <w:rFonts w:ascii="Times New Roman" w:hAnsi="Times New Roman"/>
          <w:sz w:val="24"/>
          <w:szCs w:val="24"/>
        </w:rPr>
        <w:t xml:space="preserve"> aggregati per l’accertamento delle conoscenze informatiche e</w:t>
      </w:r>
      <w:r w:rsidR="002B0C52">
        <w:rPr>
          <w:rFonts w:ascii="Times New Roman" w:hAnsi="Times New Roman"/>
          <w:sz w:val="24"/>
          <w:szCs w:val="24"/>
        </w:rPr>
        <w:t>, per i gradi diversi dalla primaria,</w:t>
      </w:r>
      <w:r w:rsidR="0098705D" w:rsidRPr="00D04631">
        <w:rPr>
          <w:rFonts w:ascii="Times New Roman" w:hAnsi="Times New Roman"/>
          <w:sz w:val="24"/>
          <w:szCs w:val="24"/>
        </w:rPr>
        <w:t xml:space="preserve"> di una delle lingue straniere previste dal decreto di indizione del concorso devono avere</w:t>
      </w:r>
      <w:r w:rsidR="00A7741B" w:rsidRPr="00D04631">
        <w:rPr>
          <w:rFonts w:ascii="Times New Roman" w:hAnsi="Times New Roman"/>
          <w:sz w:val="24"/>
          <w:szCs w:val="24"/>
        </w:rPr>
        <w:t>, rispettivamente,</w:t>
      </w:r>
      <w:r w:rsidR="0098705D" w:rsidRPr="00D04631">
        <w:rPr>
          <w:rFonts w:ascii="Times New Roman" w:hAnsi="Times New Roman"/>
          <w:sz w:val="24"/>
          <w:szCs w:val="24"/>
        </w:rPr>
        <w:t xml:space="preserve"> i seguenti requisiti:</w:t>
      </w:r>
    </w:p>
    <w:p w14:paraId="3BC8BEF4" w14:textId="690CB30E" w:rsidR="0098705D" w:rsidRPr="00D04631" w:rsidRDefault="00A7741B" w:rsidP="00D04631">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aver</w:t>
      </w:r>
      <w:proofErr w:type="gramEnd"/>
      <w:r w:rsidRPr="00D04631">
        <w:rPr>
          <w:rFonts w:ascii="Times New Roman" w:hAnsi="Times New Roman"/>
          <w:sz w:val="24"/>
          <w:szCs w:val="24"/>
        </w:rPr>
        <w:t xml:space="preserve"> prestato servizio</w:t>
      </w:r>
      <w:r w:rsidR="00690366" w:rsidRPr="00D04631">
        <w:rPr>
          <w:rFonts w:ascii="Times New Roman" w:hAnsi="Times New Roman"/>
          <w:sz w:val="24"/>
          <w:szCs w:val="24"/>
        </w:rPr>
        <w:t xml:space="preserve"> </w:t>
      </w:r>
      <w:r w:rsidRPr="00D04631">
        <w:rPr>
          <w:rFonts w:ascii="Times New Roman" w:hAnsi="Times New Roman"/>
          <w:sz w:val="24"/>
          <w:szCs w:val="24"/>
        </w:rPr>
        <w:t xml:space="preserve">di ruolo per almeno 5 anni </w:t>
      </w:r>
      <w:r w:rsidR="0098705D" w:rsidRPr="00D04631">
        <w:rPr>
          <w:rFonts w:ascii="Times New Roman" w:hAnsi="Times New Roman"/>
          <w:sz w:val="24"/>
          <w:szCs w:val="24"/>
        </w:rPr>
        <w:t xml:space="preserve">nella classe di concorso </w:t>
      </w:r>
      <w:r w:rsidR="005D74A5">
        <w:rPr>
          <w:rFonts w:ascii="Times New Roman" w:hAnsi="Times New Roman"/>
          <w:sz w:val="24"/>
          <w:szCs w:val="24"/>
        </w:rPr>
        <w:t>A41</w:t>
      </w:r>
      <w:r w:rsidR="00D0548B" w:rsidRPr="00AF494A">
        <w:rPr>
          <w:rFonts w:ascii="Times New Roman" w:hAnsi="Times New Roman"/>
          <w:sz w:val="24"/>
          <w:szCs w:val="24"/>
        </w:rPr>
        <w:t>–</w:t>
      </w:r>
      <w:r w:rsidR="0098705D" w:rsidRPr="00D04631">
        <w:rPr>
          <w:rFonts w:ascii="Times New Roman" w:hAnsi="Times New Roman"/>
          <w:sz w:val="24"/>
          <w:szCs w:val="24"/>
        </w:rPr>
        <w:t xml:space="preserve"> </w:t>
      </w:r>
      <w:r w:rsidR="005D74A5">
        <w:rPr>
          <w:rFonts w:ascii="Times New Roman" w:hAnsi="Times New Roman"/>
          <w:sz w:val="24"/>
          <w:szCs w:val="24"/>
        </w:rPr>
        <w:t>Scienze e tecnologie informatiche</w:t>
      </w:r>
      <w:r w:rsidR="00D0548B" w:rsidRPr="00D04631">
        <w:rPr>
          <w:rFonts w:ascii="Times New Roman" w:hAnsi="Times New Roman"/>
          <w:sz w:val="24"/>
          <w:szCs w:val="24"/>
        </w:rPr>
        <w:t>;</w:t>
      </w:r>
    </w:p>
    <w:p w14:paraId="1F526F48" w14:textId="0407D3C6" w:rsidR="00D0548B" w:rsidRPr="00D04631" w:rsidRDefault="00A7741B" w:rsidP="00D04631">
      <w:pPr>
        <w:numPr>
          <w:ilvl w:val="1"/>
          <w:numId w:val="4"/>
        </w:numPr>
        <w:jc w:val="both"/>
        <w:rPr>
          <w:rFonts w:ascii="Times New Roman" w:hAnsi="Times New Roman"/>
          <w:sz w:val="24"/>
          <w:szCs w:val="24"/>
        </w:rPr>
      </w:pPr>
      <w:proofErr w:type="gramStart"/>
      <w:r w:rsidRPr="00D04631">
        <w:rPr>
          <w:rFonts w:ascii="Times New Roman" w:hAnsi="Times New Roman"/>
          <w:sz w:val="24"/>
          <w:szCs w:val="24"/>
        </w:rPr>
        <w:t>aver</w:t>
      </w:r>
      <w:proofErr w:type="gramEnd"/>
      <w:r w:rsidRPr="00D04631">
        <w:rPr>
          <w:rFonts w:ascii="Times New Roman" w:hAnsi="Times New Roman"/>
          <w:sz w:val="24"/>
          <w:szCs w:val="24"/>
        </w:rPr>
        <w:t xml:space="preserve"> prestato servizio di ruolo per almeno 5 anni</w:t>
      </w:r>
      <w:r w:rsidR="00D0548B" w:rsidRPr="00D04631">
        <w:rPr>
          <w:rFonts w:ascii="Times New Roman" w:hAnsi="Times New Roman"/>
          <w:sz w:val="24"/>
          <w:szCs w:val="24"/>
        </w:rPr>
        <w:t xml:space="preserve"> </w:t>
      </w:r>
      <w:r w:rsidR="00DC2E64">
        <w:rPr>
          <w:rFonts w:ascii="Times New Roman" w:hAnsi="Times New Roman"/>
          <w:sz w:val="24"/>
          <w:szCs w:val="24"/>
        </w:rPr>
        <w:t>nel</w:t>
      </w:r>
      <w:r w:rsidR="00D0548B" w:rsidRPr="00D04631">
        <w:rPr>
          <w:rFonts w:ascii="Times New Roman" w:hAnsi="Times New Roman"/>
          <w:sz w:val="24"/>
          <w:szCs w:val="24"/>
        </w:rPr>
        <w:t xml:space="preserve">le classi di concorso </w:t>
      </w:r>
      <w:r w:rsidR="00DC2E64">
        <w:rPr>
          <w:rFonts w:ascii="Times New Roman" w:hAnsi="Times New Roman"/>
          <w:sz w:val="24"/>
          <w:szCs w:val="24"/>
        </w:rPr>
        <w:t xml:space="preserve">A-24 o A-25 </w:t>
      </w:r>
      <w:r w:rsidR="004A6DC0" w:rsidRPr="00D04631">
        <w:rPr>
          <w:rFonts w:ascii="Times New Roman" w:hAnsi="Times New Roman"/>
          <w:sz w:val="24"/>
          <w:szCs w:val="24"/>
        </w:rPr>
        <w:t>per l’insegnamento delle lingue inglese, francese, tedesca e spagnola.</w:t>
      </w:r>
      <w:r w:rsidR="00DC2E64">
        <w:rPr>
          <w:rFonts w:ascii="Times New Roman" w:hAnsi="Times New Roman"/>
          <w:sz w:val="24"/>
          <w:szCs w:val="24"/>
        </w:rPr>
        <w:t xml:space="preserve"> </w:t>
      </w:r>
    </w:p>
    <w:p w14:paraId="3883F26D" w14:textId="77777777" w:rsidR="00BC4513" w:rsidRPr="00D04631" w:rsidRDefault="00BC4513" w:rsidP="00D04631">
      <w:pPr>
        <w:ind w:left="360"/>
        <w:jc w:val="center"/>
        <w:rPr>
          <w:rFonts w:ascii="Times New Roman" w:hAnsi="Times New Roman"/>
          <w:sz w:val="24"/>
          <w:szCs w:val="24"/>
        </w:rPr>
      </w:pPr>
    </w:p>
    <w:p w14:paraId="38F80E33" w14:textId="77777777" w:rsidR="004D2810" w:rsidRPr="00D04631" w:rsidRDefault="004D2810" w:rsidP="00D04631">
      <w:pPr>
        <w:ind w:left="363"/>
        <w:jc w:val="center"/>
        <w:rPr>
          <w:rFonts w:ascii="Times New Roman" w:hAnsi="Times New Roman"/>
          <w:sz w:val="24"/>
          <w:szCs w:val="24"/>
        </w:rPr>
      </w:pPr>
      <w:r w:rsidRPr="00D04631">
        <w:rPr>
          <w:rFonts w:ascii="Times New Roman" w:hAnsi="Times New Roman"/>
          <w:sz w:val="24"/>
          <w:szCs w:val="24"/>
        </w:rPr>
        <w:t xml:space="preserve">Articolo </w:t>
      </w:r>
      <w:proofErr w:type="gramStart"/>
      <w:r w:rsidRPr="00D04631">
        <w:rPr>
          <w:rFonts w:ascii="Times New Roman" w:hAnsi="Times New Roman"/>
          <w:sz w:val="24"/>
          <w:szCs w:val="24"/>
        </w:rPr>
        <w:t>5</w:t>
      </w:r>
      <w:proofErr w:type="gramEnd"/>
    </w:p>
    <w:p w14:paraId="1F4582C3" w14:textId="773556B3" w:rsidR="004D2810" w:rsidRPr="00D04631" w:rsidRDefault="004D2810" w:rsidP="00D04631">
      <w:pPr>
        <w:jc w:val="center"/>
        <w:rPr>
          <w:rFonts w:ascii="Times New Roman" w:hAnsi="Times New Roman"/>
          <w:i/>
          <w:sz w:val="24"/>
          <w:szCs w:val="24"/>
        </w:rPr>
      </w:pPr>
      <w:proofErr w:type="gramStart"/>
      <w:r w:rsidRPr="00D04631">
        <w:rPr>
          <w:rFonts w:ascii="Times New Roman" w:hAnsi="Times New Roman"/>
          <w:i/>
          <w:sz w:val="24"/>
          <w:szCs w:val="24"/>
        </w:rPr>
        <w:t>Requisiti dei presidenti e dei docenti per</w:t>
      </w:r>
      <w:r w:rsidR="005E240B" w:rsidRPr="00D04631">
        <w:rPr>
          <w:rFonts w:ascii="Times New Roman" w:hAnsi="Times New Roman"/>
          <w:i/>
          <w:sz w:val="24"/>
          <w:szCs w:val="24"/>
        </w:rPr>
        <w:t xml:space="preserve"> le classi di concorso</w:t>
      </w:r>
      <w:r w:rsidR="00F07203" w:rsidRPr="00D04631">
        <w:rPr>
          <w:rFonts w:ascii="Times New Roman" w:hAnsi="Times New Roman"/>
          <w:i/>
          <w:sz w:val="24"/>
          <w:szCs w:val="24"/>
        </w:rPr>
        <w:t xml:space="preserve"> </w:t>
      </w:r>
      <w:r w:rsidR="006A7721">
        <w:rPr>
          <w:rFonts w:ascii="Times New Roman" w:hAnsi="Times New Roman"/>
          <w:i/>
          <w:sz w:val="24"/>
          <w:szCs w:val="24"/>
        </w:rPr>
        <w:t>A57, A58</w:t>
      </w:r>
      <w:r w:rsidR="00422121">
        <w:rPr>
          <w:rFonts w:ascii="Times New Roman" w:hAnsi="Times New Roman"/>
          <w:i/>
          <w:sz w:val="24"/>
          <w:szCs w:val="24"/>
        </w:rPr>
        <w:t>,</w:t>
      </w:r>
      <w:r w:rsidR="006A7721">
        <w:rPr>
          <w:rFonts w:ascii="Times New Roman" w:hAnsi="Times New Roman"/>
          <w:i/>
          <w:sz w:val="24"/>
          <w:szCs w:val="24"/>
        </w:rPr>
        <w:t xml:space="preserve"> A59</w:t>
      </w:r>
      <w:r w:rsidR="00422121">
        <w:rPr>
          <w:rFonts w:ascii="Times New Roman" w:hAnsi="Times New Roman"/>
          <w:i/>
          <w:sz w:val="24"/>
          <w:szCs w:val="24"/>
        </w:rPr>
        <w:t xml:space="preserve"> e A23</w:t>
      </w:r>
      <w:proofErr w:type="gramEnd"/>
    </w:p>
    <w:p w14:paraId="48B62A36" w14:textId="77777777" w:rsidR="004D2810" w:rsidRPr="00D04631" w:rsidRDefault="004D2810" w:rsidP="00D04631">
      <w:pPr>
        <w:jc w:val="center"/>
        <w:rPr>
          <w:rFonts w:ascii="Times New Roman" w:hAnsi="Times New Roman"/>
          <w:i/>
          <w:sz w:val="24"/>
          <w:szCs w:val="24"/>
        </w:rPr>
      </w:pPr>
    </w:p>
    <w:p w14:paraId="0F7E3C60" w14:textId="5C235A86" w:rsidR="004D2810" w:rsidRPr="00806230" w:rsidRDefault="004D2810" w:rsidP="00806230">
      <w:pPr>
        <w:numPr>
          <w:ilvl w:val="0"/>
          <w:numId w:val="2"/>
        </w:numPr>
        <w:jc w:val="both"/>
        <w:rPr>
          <w:rFonts w:ascii="Times New Roman" w:hAnsi="Times New Roman"/>
          <w:sz w:val="24"/>
          <w:szCs w:val="24"/>
        </w:rPr>
      </w:pPr>
      <w:r w:rsidRPr="00D04631">
        <w:rPr>
          <w:rFonts w:ascii="Times New Roman" w:hAnsi="Times New Roman"/>
          <w:sz w:val="24"/>
          <w:szCs w:val="24"/>
        </w:rPr>
        <w:t>I president</w:t>
      </w:r>
      <w:r w:rsidR="005409E3" w:rsidRPr="00D04631">
        <w:rPr>
          <w:rFonts w:ascii="Times New Roman" w:hAnsi="Times New Roman"/>
          <w:sz w:val="24"/>
          <w:szCs w:val="24"/>
        </w:rPr>
        <w:t>i</w:t>
      </w:r>
      <w:r w:rsidRPr="00D04631">
        <w:rPr>
          <w:rFonts w:ascii="Times New Roman" w:hAnsi="Times New Roman"/>
          <w:sz w:val="24"/>
          <w:szCs w:val="24"/>
        </w:rPr>
        <w:t xml:space="preserve"> dell</w:t>
      </w:r>
      <w:r w:rsidR="005409E3" w:rsidRPr="00D04631">
        <w:rPr>
          <w:rFonts w:ascii="Times New Roman" w:hAnsi="Times New Roman"/>
          <w:sz w:val="24"/>
          <w:szCs w:val="24"/>
        </w:rPr>
        <w:t>e</w:t>
      </w:r>
      <w:r w:rsidRPr="00D04631">
        <w:rPr>
          <w:rFonts w:ascii="Times New Roman" w:hAnsi="Times New Roman"/>
          <w:sz w:val="24"/>
          <w:szCs w:val="24"/>
        </w:rPr>
        <w:t xml:space="preserve"> commission</w:t>
      </w:r>
      <w:r w:rsidR="005409E3" w:rsidRPr="00D04631">
        <w:rPr>
          <w:rFonts w:ascii="Times New Roman" w:hAnsi="Times New Roman"/>
          <w:sz w:val="24"/>
          <w:szCs w:val="24"/>
        </w:rPr>
        <w:t>i</w:t>
      </w:r>
      <w:r w:rsidRPr="00D04631">
        <w:rPr>
          <w:rFonts w:ascii="Times New Roman" w:hAnsi="Times New Roman"/>
          <w:sz w:val="24"/>
          <w:szCs w:val="24"/>
        </w:rPr>
        <w:t xml:space="preserve"> giudicatric</w:t>
      </w:r>
      <w:r w:rsidR="005409E3" w:rsidRPr="00D04631">
        <w:rPr>
          <w:rFonts w:ascii="Times New Roman" w:hAnsi="Times New Roman"/>
          <w:sz w:val="24"/>
          <w:szCs w:val="24"/>
        </w:rPr>
        <w:t>i</w:t>
      </w:r>
      <w:r w:rsidRPr="00D04631">
        <w:rPr>
          <w:rFonts w:ascii="Times New Roman" w:hAnsi="Times New Roman"/>
          <w:sz w:val="24"/>
          <w:szCs w:val="24"/>
        </w:rPr>
        <w:t xml:space="preserve"> de</w:t>
      </w:r>
      <w:r w:rsidR="00971504">
        <w:rPr>
          <w:rFonts w:ascii="Times New Roman" w:hAnsi="Times New Roman"/>
          <w:sz w:val="24"/>
          <w:szCs w:val="24"/>
        </w:rPr>
        <w:t>i</w:t>
      </w:r>
      <w:r w:rsidRPr="00D04631">
        <w:rPr>
          <w:rFonts w:ascii="Times New Roman" w:hAnsi="Times New Roman"/>
          <w:sz w:val="24"/>
          <w:szCs w:val="24"/>
        </w:rPr>
        <w:t xml:space="preserve"> concorsi per l’accesso ai ruoli </w:t>
      </w:r>
      <w:r w:rsidR="005E240B" w:rsidRPr="00D04631">
        <w:rPr>
          <w:rFonts w:ascii="Times New Roman" w:hAnsi="Times New Roman"/>
          <w:sz w:val="24"/>
          <w:szCs w:val="24"/>
        </w:rPr>
        <w:t>dell</w:t>
      </w:r>
      <w:r w:rsidR="005409E3" w:rsidRPr="00D04631">
        <w:rPr>
          <w:rFonts w:ascii="Times New Roman" w:hAnsi="Times New Roman"/>
          <w:sz w:val="24"/>
          <w:szCs w:val="24"/>
        </w:rPr>
        <w:t>e</w:t>
      </w:r>
      <w:r w:rsidR="005E240B" w:rsidRPr="00D04631">
        <w:rPr>
          <w:rFonts w:ascii="Times New Roman" w:hAnsi="Times New Roman"/>
          <w:sz w:val="24"/>
          <w:szCs w:val="24"/>
        </w:rPr>
        <w:t xml:space="preserve"> class</w:t>
      </w:r>
      <w:r w:rsidR="005409E3" w:rsidRPr="00D04631">
        <w:rPr>
          <w:rFonts w:ascii="Times New Roman" w:hAnsi="Times New Roman"/>
          <w:sz w:val="24"/>
          <w:szCs w:val="24"/>
        </w:rPr>
        <w:t>i</w:t>
      </w:r>
      <w:r w:rsidR="005E240B" w:rsidRPr="00D04631">
        <w:rPr>
          <w:rFonts w:ascii="Times New Roman" w:hAnsi="Times New Roman"/>
          <w:sz w:val="24"/>
          <w:szCs w:val="24"/>
        </w:rPr>
        <w:t xml:space="preserve"> di concorso</w:t>
      </w:r>
      <w:r w:rsidR="006A7721">
        <w:rPr>
          <w:rFonts w:ascii="Times New Roman" w:hAnsi="Times New Roman"/>
          <w:sz w:val="24"/>
          <w:szCs w:val="24"/>
        </w:rPr>
        <w:t xml:space="preserve"> </w:t>
      </w:r>
      <w:r w:rsidR="006A7721" w:rsidRPr="00AF494A">
        <w:rPr>
          <w:rFonts w:ascii="Times New Roman" w:hAnsi="Times New Roman"/>
          <w:sz w:val="24"/>
          <w:szCs w:val="24"/>
        </w:rPr>
        <w:t>A57</w:t>
      </w:r>
      <w:r w:rsidR="006A7721">
        <w:rPr>
          <w:rFonts w:ascii="Times New Roman" w:hAnsi="Times New Roman"/>
          <w:sz w:val="24"/>
          <w:szCs w:val="24"/>
        </w:rPr>
        <w:t>- Tecnica della danza classica</w:t>
      </w:r>
      <w:r w:rsidR="006A7721" w:rsidRPr="00AF494A">
        <w:rPr>
          <w:rFonts w:ascii="Times New Roman" w:hAnsi="Times New Roman"/>
          <w:sz w:val="24"/>
          <w:szCs w:val="24"/>
        </w:rPr>
        <w:t>, A58</w:t>
      </w:r>
      <w:r w:rsidR="006A7721">
        <w:rPr>
          <w:rFonts w:ascii="Times New Roman" w:hAnsi="Times New Roman"/>
          <w:sz w:val="24"/>
          <w:szCs w:val="24"/>
        </w:rPr>
        <w:t>-Tecnica della danza contemporanea</w:t>
      </w:r>
      <w:r w:rsidR="006A7721" w:rsidRPr="00AF494A">
        <w:rPr>
          <w:rFonts w:ascii="Times New Roman" w:hAnsi="Times New Roman"/>
          <w:sz w:val="24"/>
          <w:szCs w:val="24"/>
        </w:rPr>
        <w:t xml:space="preserve"> e A59</w:t>
      </w:r>
      <w:r w:rsidR="006A7721">
        <w:rPr>
          <w:rFonts w:ascii="Times New Roman" w:hAnsi="Times New Roman"/>
          <w:sz w:val="24"/>
          <w:szCs w:val="24"/>
        </w:rPr>
        <w:t>-Tecniche di accompagnamento alla danza e teorie, pratica musicale per la danza</w:t>
      </w:r>
      <w:proofErr w:type="gramStart"/>
      <w:r w:rsidR="005E240B" w:rsidRPr="00D04631">
        <w:rPr>
          <w:rFonts w:ascii="Times New Roman" w:hAnsi="Times New Roman"/>
          <w:sz w:val="24"/>
          <w:szCs w:val="24"/>
        </w:rPr>
        <w:t xml:space="preserve"> </w:t>
      </w:r>
      <w:r w:rsidR="005409E3" w:rsidRPr="00D04631">
        <w:rPr>
          <w:rFonts w:ascii="Times New Roman" w:hAnsi="Times New Roman"/>
          <w:sz w:val="24"/>
          <w:szCs w:val="24"/>
        </w:rPr>
        <w:t xml:space="preserve"> </w:t>
      </w:r>
      <w:proofErr w:type="gramEnd"/>
      <w:r w:rsidR="005409E3" w:rsidRPr="00D04631">
        <w:rPr>
          <w:rFonts w:ascii="Times New Roman" w:hAnsi="Times New Roman"/>
          <w:sz w:val="24"/>
          <w:szCs w:val="24"/>
        </w:rPr>
        <w:t>sono</w:t>
      </w:r>
      <w:r w:rsidR="005E240B" w:rsidRPr="00D04631">
        <w:rPr>
          <w:rFonts w:ascii="Times New Roman" w:hAnsi="Times New Roman"/>
          <w:sz w:val="24"/>
          <w:szCs w:val="24"/>
        </w:rPr>
        <w:t xml:space="preserve"> scelt</w:t>
      </w:r>
      <w:r w:rsidR="005409E3" w:rsidRPr="00D04631">
        <w:rPr>
          <w:rFonts w:ascii="Times New Roman" w:hAnsi="Times New Roman"/>
          <w:sz w:val="24"/>
          <w:szCs w:val="24"/>
        </w:rPr>
        <w:t>i</w:t>
      </w:r>
      <w:r w:rsidR="005E240B" w:rsidRPr="00D04631">
        <w:rPr>
          <w:rFonts w:ascii="Times New Roman" w:hAnsi="Times New Roman"/>
          <w:sz w:val="24"/>
          <w:szCs w:val="24"/>
        </w:rPr>
        <w:t xml:space="preserve"> </w:t>
      </w:r>
      <w:r w:rsidR="00276282" w:rsidRPr="00D04631">
        <w:rPr>
          <w:rFonts w:ascii="Times New Roman" w:hAnsi="Times New Roman"/>
          <w:sz w:val="24"/>
          <w:szCs w:val="24"/>
        </w:rPr>
        <w:t xml:space="preserve">tra i dirigenti scolastici ove sia attivato un percorso di liceo musicale </w:t>
      </w:r>
      <w:r w:rsidR="00276282">
        <w:rPr>
          <w:rFonts w:ascii="Times New Roman" w:hAnsi="Times New Roman"/>
          <w:sz w:val="24"/>
          <w:szCs w:val="24"/>
        </w:rPr>
        <w:t xml:space="preserve">e coreutico </w:t>
      </w:r>
      <w:r w:rsidR="00276282" w:rsidRPr="00D04631">
        <w:rPr>
          <w:rFonts w:ascii="Times New Roman" w:hAnsi="Times New Roman"/>
          <w:sz w:val="24"/>
          <w:szCs w:val="24"/>
        </w:rPr>
        <w:t xml:space="preserve">ad indirizzo </w:t>
      </w:r>
      <w:r w:rsidR="00276282">
        <w:rPr>
          <w:rFonts w:ascii="Times New Roman" w:hAnsi="Times New Roman"/>
          <w:sz w:val="24"/>
          <w:szCs w:val="24"/>
        </w:rPr>
        <w:t>c</w:t>
      </w:r>
      <w:r w:rsidR="00276282" w:rsidRPr="00D04631">
        <w:rPr>
          <w:rFonts w:ascii="Times New Roman" w:hAnsi="Times New Roman"/>
          <w:sz w:val="24"/>
          <w:szCs w:val="24"/>
        </w:rPr>
        <w:t>oreutico</w:t>
      </w:r>
      <w:r w:rsidR="00276282">
        <w:rPr>
          <w:rFonts w:ascii="Times New Roman" w:hAnsi="Times New Roman"/>
          <w:sz w:val="24"/>
          <w:szCs w:val="24"/>
        </w:rPr>
        <w:t>.</w:t>
      </w:r>
      <w:r w:rsidR="008C4314" w:rsidRPr="00D04631">
        <w:rPr>
          <w:rFonts w:ascii="Times New Roman" w:hAnsi="Times New Roman"/>
          <w:sz w:val="24"/>
          <w:szCs w:val="24"/>
        </w:rPr>
        <w:t xml:space="preserve"> </w:t>
      </w:r>
      <w:r w:rsidR="005409E3" w:rsidRPr="00D04631">
        <w:rPr>
          <w:rFonts w:ascii="Times New Roman" w:hAnsi="Times New Roman"/>
          <w:sz w:val="24"/>
          <w:szCs w:val="24"/>
        </w:rPr>
        <w:t>Un</w:t>
      </w:r>
      <w:r w:rsidR="005E240B" w:rsidRPr="00D04631">
        <w:rPr>
          <w:rFonts w:ascii="Times New Roman" w:hAnsi="Times New Roman"/>
          <w:sz w:val="24"/>
          <w:szCs w:val="24"/>
        </w:rPr>
        <w:t xml:space="preserve"> membr</w:t>
      </w:r>
      <w:r w:rsidR="005409E3" w:rsidRPr="00D04631">
        <w:rPr>
          <w:rFonts w:ascii="Times New Roman" w:hAnsi="Times New Roman"/>
          <w:sz w:val="24"/>
          <w:szCs w:val="24"/>
        </w:rPr>
        <w:t>o</w:t>
      </w:r>
      <w:r w:rsidR="005E240B" w:rsidRPr="00D04631">
        <w:rPr>
          <w:rFonts w:ascii="Times New Roman" w:hAnsi="Times New Roman"/>
          <w:sz w:val="24"/>
          <w:szCs w:val="24"/>
        </w:rPr>
        <w:t xml:space="preserve"> della commissione </w:t>
      </w:r>
      <w:r w:rsidR="005409E3" w:rsidRPr="00D04631">
        <w:rPr>
          <w:rFonts w:ascii="Times New Roman" w:hAnsi="Times New Roman"/>
          <w:sz w:val="24"/>
          <w:szCs w:val="24"/>
        </w:rPr>
        <w:t>è</w:t>
      </w:r>
      <w:r w:rsidR="005E240B" w:rsidRPr="00D04631">
        <w:rPr>
          <w:rFonts w:ascii="Times New Roman" w:hAnsi="Times New Roman"/>
          <w:sz w:val="24"/>
          <w:szCs w:val="24"/>
        </w:rPr>
        <w:t xml:space="preserve"> scelt</w:t>
      </w:r>
      <w:r w:rsidR="005409E3" w:rsidRPr="00D04631">
        <w:rPr>
          <w:rFonts w:ascii="Times New Roman" w:hAnsi="Times New Roman"/>
          <w:sz w:val="24"/>
          <w:szCs w:val="24"/>
        </w:rPr>
        <w:t>o</w:t>
      </w:r>
      <w:r w:rsidR="005E240B" w:rsidRPr="00D04631">
        <w:rPr>
          <w:rFonts w:ascii="Times New Roman" w:hAnsi="Times New Roman"/>
          <w:sz w:val="24"/>
          <w:szCs w:val="24"/>
        </w:rPr>
        <w:t xml:space="preserve"> </w:t>
      </w:r>
      <w:r w:rsidR="00276282" w:rsidRPr="00D04631">
        <w:rPr>
          <w:rFonts w:ascii="Times New Roman" w:hAnsi="Times New Roman"/>
          <w:sz w:val="24"/>
          <w:szCs w:val="24"/>
        </w:rPr>
        <w:t>tra i docenti dell’Accademia nazionale di Danza</w:t>
      </w:r>
      <w:r w:rsidR="0098274B">
        <w:rPr>
          <w:rFonts w:ascii="Times New Roman" w:hAnsi="Times New Roman"/>
          <w:sz w:val="24"/>
          <w:szCs w:val="24"/>
        </w:rPr>
        <w:t xml:space="preserve"> </w:t>
      </w:r>
      <w:proofErr w:type="gramStart"/>
      <w:r w:rsidR="0098274B">
        <w:rPr>
          <w:rFonts w:ascii="Times New Roman" w:hAnsi="Times New Roman"/>
          <w:sz w:val="24"/>
          <w:szCs w:val="24"/>
        </w:rPr>
        <w:t>di</w:t>
      </w:r>
      <w:proofErr w:type="gramEnd"/>
      <w:r w:rsidR="0098274B">
        <w:rPr>
          <w:rFonts w:ascii="Times New Roman" w:hAnsi="Times New Roman"/>
          <w:sz w:val="24"/>
          <w:szCs w:val="24"/>
        </w:rPr>
        <w:t xml:space="preserve"> settore accademico-disciplinare coerente con le relative classi di concorso</w:t>
      </w:r>
      <w:r w:rsidR="00276282">
        <w:rPr>
          <w:rFonts w:ascii="Times New Roman" w:hAnsi="Times New Roman"/>
          <w:sz w:val="24"/>
          <w:szCs w:val="24"/>
        </w:rPr>
        <w:t>.</w:t>
      </w:r>
      <w:r w:rsidR="00806230" w:rsidRPr="00D04631">
        <w:rPr>
          <w:rFonts w:ascii="Times New Roman" w:hAnsi="Times New Roman"/>
          <w:sz w:val="24"/>
          <w:szCs w:val="24"/>
        </w:rPr>
        <w:t xml:space="preserve"> Il secondo membro della commissione è scelto </w:t>
      </w:r>
      <w:r w:rsidR="005E240B" w:rsidRPr="00806230">
        <w:rPr>
          <w:rFonts w:ascii="Times New Roman" w:hAnsi="Times New Roman"/>
          <w:sz w:val="24"/>
          <w:szCs w:val="24"/>
        </w:rPr>
        <w:t>tra i docenti delle Accademie di Danza</w:t>
      </w:r>
      <w:r w:rsidR="005409E3" w:rsidRPr="00806230">
        <w:rPr>
          <w:rFonts w:ascii="Times New Roman" w:hAnsi="Times New Roman"/>
          <w:sz w:val="24"/>
          <w:szCs w:val="24"/>
        </w:rPr>
        <w:t xml:space="preserve"> presso </w:t>
      </w:r>
      <w:proofErr w:type="gramStart"/>
      <w:r w:rsidR="005409E3" w:rsidRPr="00806230">
        <w:rPr>
          <w:rFonts w:ascii="Times New Roman" w:hAnsi="Times New Roman"/>
          <w:sz w:val="24"/>
          <w:szCs w:val="24"/>
        </w:rPr>
        <w:t>le fondazioni lirico sinfoniche</w:t>
      </w:r>
      <w:proofErr w:type="gramEnd"/>
      <w:r w:rsidR="005409E3" w:rsidRPr="00806230">
        <w:rPr>
          <w:rFonts w:ascii="Times New Roman" w:hAnsi="Times New Roman"/>
          <w:sz w:val="24"/>
          <w:szCs w:val="24"/>
        </w:rPr>
        <w:t xml:space="preserve"> ovvero tra i direttori artistici dei rispettivi corpi di ballo. </w:t>
      </w:r>
    </w:p>
    <w:p w14:paraId="78DEF1C8" w14:textId="1616E111" w:rsidR="004D2810" w:rsidRPr="00D04631" w:rsidRDefault="00A33D2A" w:rsidP="00D04631">
      <w:pPr>
        <w:numPr>
          <w:ilvl w:val="0"/>
          <w:numId w:val="2"/>
        </w:numPr>
        <w:jc w:val="both"/>
        <w:rPr>
          <w:rFonts w:ascii="Times New Roman" w:hAnsi="Times New Roman"/>
          <w:sz w:val="24"/>
          <w:szCs w:val="24"/>
        </w:rPr>
      </w:pPr>
      <w:r>
        <w:rPr>
          <w:rFonts w:ascii="Times New Roman" w:hAnsi="Times New Roman"/>
          <w:sz w:val="24"/>
          <w:szCs w:val="24"/>
        </w:rPr>
        <w:t>I president</w:t>
      </w:r>
      <w:r w:rsidR="00971504">
        <w:rPr>
          <w:rFonts w:ascii="Times New Roman" w:hAnsi="Times New Roman"/>
          <w:sz w:val="24"/>
          <w:szCs w:val="24"/>
        </w:rPr>
        <w:t>i</w:t>
      </w:r>
      <w:r>
        <w:rPr>
          <w:rFonts w:ascii="Times New Roman" w:hAnsi="Times New Roman"/>
          <w:sz w:val="24"/>
          <w:szCs w:val="24"/>
        </w:rPr>
        <w:t xml:space="preserve"> </w:t>
      </w:r>
      <w:r w:rsidR="00971504">
        <w:rPr>
          <w:rFonts w:ascii="Times New Roman" w:hAnsi="Times New Roman"/>
          <w:sz w:val="24"/>
          <w:szCs w:val="24"/>
        </w:rPr>
        <w:t xml:space="preserve">delle commissioni giudicatrici dei concorsi per l’accesso ai ruoli delle classi di concorso </w:t>
      </w:r>
      <w:r w:rsidR="006A7721">
        <w:rPr>
          <w:rFonts w:ascii="Times New Roman" w:hAnsi="Times New Roman"/>
          <w:sz w:val="24"/>
          <w:szCs w:val="24"/>
        </w:rPr>
        <w:t>A23- Lingua italiana per discenti di lingua straniera</w:t>
      </w:r>
      <w:proofErr w:type="gramStart"/>
      <w:r w:rsidR="006A7721">
        <w:rPr>
          <w:rFonts w:ascii="Times New Roman" w:hAnsi="Times New Roman"/>
          <w:sz w:val="24"/>
          <w:szCs w:val="24"/>
        </w:rPr>
        <w:t xml:space="preserve"> </w:t>
      </w:r>
      <w:r w:rsidR="00971504">
        <w:rPr>
          <w:rFonts w:ascii="Times New Roman" w:hAnsi="Times New Roman"/>
          <w:sz w:val="24"/>
          <w:szCs w:val="24"/>
        </w:rPr>
        <w:t xml:space="preserve"> </w:t>
      </w:r>
      <w:proofErr w:type="gramEnd"/>
      <w:r w:rsidR="00971504">
        <w:rPr>
          <w:rFonts w:ascii="Times New Roman" w:hAnsi="Times New Roman"/>
          <w:sz w:val="24"/>
          <w:szCs w:val="24"/>
        </w:rPr>
        <w:t xml:space="preserve">sono scelti tra i professori universitari dei settori scientifico disciplinari L- LIN/01 o L-LIN/02. I membri della commissione sono scelti tra i docenti del rispettivo grado </w:t>
      </w:r>
      <w:proofErr w:type="gramStart"/>
      <w:r w:rsidR="00971504">
        <w:rPr>
          <w:rFonts w:ascii="Times New Roman" w:hAnsi="Times New Roman"/>
          <w:sz w:val="24"/>
          <w:szCs w:val="24"/>
        </w:rPr>
        <w:t xml:space="preserve">di </w:t>
      </w:r>
      <w:proofErr w:type="gramEnd"/>
      <w:r w:rsidR="00971504">
        <w:rPr>
          <w:rFonts w:ascii="Times New Roman" w:hAnsi="Times New Roman"/>
          <w:sz w:val="24"/>
          <w:szCs w:val="24"/>
        </w:rPr>
        <w:t>istruzione, in possesso dei requisiti di specializzazione previsti per la partecipazione alla procedura concorsuale e con documentata esperienza nel settore.</w:t>
      </w:r>
    </w:p>
    <w:p w14:paraId="29BFED04" w14:textId="77777777" w:rsidR="004D2810" w:rsidRPr="00D04631" w:rsidRDefault="004D2810" w:rsidP="00D04631">
      <w:pPr>
        <w:ind w:left="360"/>
        <w:rPr>
          <w:rFonts w:ascii="Times New Roman" w:hAnsi="Times New Roman"/>
          <w:sz w:val="24"/>
          <w:szCs w:val="24"/>
        </w:rPr>
      </w:pPr>
    </w:p>
    <w:p w14:paraId="42F48121" w14:textId="77777777" w:rsidR="004D2810" w:rsidRPr="00D04631" w:rsidRDefault="004D2810" w:rsidP="00D04631">
      <w:pPr>
        <w:ind w:left="360"/>
        <w:jc w:val="center"/>
        <w:rPr>
          <w:rFonts w:ascii="Times New Roman" w:hAnsi="Times New Roman"/>
          <w:sz w:val="24"/>
          <w:szCs w:val="24"/>
        </w:rPr>
      </w:pPr>
    </w:p>
    <w:p w14:paraId="390A9E30" w14:textId="77777777" w:rsidR="00BC4513" w:rsidRPr="00D04631" w:rsidRDefault="00BC4513" w:rsidP="00D04631">
      <w:pPr>
        <w:ind w:left="363"/>
        <w:jc w:val="center"/>
        <w:rPr>
          <w:rFonts w:ascii="Times New Roman" w:hAnsi="Times New Roman"/>
          <w:sz w:val="24"/>
          <w:szCs w:val="24"/>
        </w:rPr>
      </w:pPr>
      <w:r w:rsidRPr="00D04631">
        <w:rPr>
          <w:rFonts w:ascii="Times New Roman" w:hAnsi="Times New Roman"/>
          <w:sz w:val="24"/>
          <w:szCs w:val="24"/>
        </w:rPr>
        <w:t xml:space="preserve">Articolo </w:t>
      </w:r>
      <w:proofErr w:type="gramStart"/>
      <w:r w:rsidR="00BB0F18" w:rsidRPr="00D04631">
        <w:rPr>
          <w:rFonts w:ascii="Times New Roman" w:hAnsi="Times New Roman"/>
          <w:sz w:val="24"/>
          <w:szCs w:val="24"/>
        </w:rPr>
        <w:t>6</w:t>
      </w:r>
      <w:proofErr w:type="gramEnd"/>
    </w:p>
    <w:p w14:paraId="6763710D" w14:textId="77777777" w:rsidR="00BC4513" w:rsidRPr="00D04631" w:rsidRDefault="00BC4513" w:rsidP="00D04631">
      <w:pPr>
        <w:jc w:val="center"/>
        <w:rPr>
          <w:rFonts w:ascii="Times New Roman" w:hAnsi="Times New Roman"/>
          <w:i/>
          <w:sz w:val="24"/>
          <w:szCs w:val="24"/>
        </w:rPr>
      </w:pPr>
      <w:r w:rsidRPr="00D04631">
        <w:rPr>
          <w:rFonts w:ascii="Times New Roman" w:hAnsi="Times New Roman"/>
          <w:i/>
          <w:sz w:val="24"/>
          <w:szCs w:val="24"/>
        </w:rPr>
        <w:t xml:space="preserve">Requisiti generali e cause </w:t>
      </w:r>
      <w:proofErr w:type="gramStart"/>
      <w:r w:rsidRPr="00D04631">
        <w:rPr>
          <w:rFonts w:ascii="Times New Roman" w:hAnsi="Times New Roman"/>
          <w:i/>
          <w:sz w:val="24"/>
          <w:szCs w:val="24"/>
        </w:rPr>
        <w:t xml:space="preserve">di </w:t>
      </w:r>
      <w:proofErr w:type="gramEnd"/>
      <w:r w:rsidRPr="00D04631">
        <w:rPr>
          <w:rFonts w:ascii="Times New Roman" w:hAnsi="Times New Roman"/>
          <w:i/>
          <w:sz w:val="24"/>
          <w:szCs w:val="24"/>
        </w:rPr>
        <w:t>incompatibilità o di inopportunità</w:t>
      </w:r>
    </w:p>
    <w:p w14:paraId="6CF4E2DA" w14:textId="77777777" w:rsidR="00BC4513" w:rsidRPr="00D04631" w:rsidRDefault="00BC4513" w:rsidP="00D04631">
      <w:pPr>
        <w:jc w:val="center"/>
        <w:rPr>
          <w:rFonts w:ascii="Times New Roman" w:hAnsi="Times New Roman"/>
          <w:i/>
          <w:sz w:val="24"/>
          <w:szCs w:val="24"/>
        </w:rPr>
      </w:pPr>
    </w:p>
    <w:p w14:paraId="333DF988" w14:textId="77777777" w:rsidR="00BC4513" w:rsidRPr="00D04631" w:rsidRDefault="00BC4513" w:rsidP="00D04631">
      <w:pPr>
        <w:numPr>
          <w:ilvl w:val="0"/>
          <w:numId w:val="6"/>
        </w:numPr>
        <w:jc w:val="both"/>
        <w:rPr>
          <w:rFonts w:ascii="Times New Roman" w:hAnsi="Times New Roman"/>
          <w:sz w:val="24"/>
          <w:szCs w:val="24"/>
        </w:rPr>
      </w:pPr>
      <w:r w:rsidRPr="00D04631">
        <w:rPr>
          <w:rFonts w:ascii="Times New Roman" w:hAnsi="Times New Roman"/>
          <w:sz w:val="24"/>
          <w:szCs w:val="24"/>
        </w:rPr>
        <w:t xml:space="preserve">I presidenti e i </w:t>
      </w:r>
      <w:proofErr w:type="gramStart"/>
      <w:r w:rsidRPr="00D04631">
        <w:rPr>
          <w:rFonts w:ascii="Times New Roman" w:hAnsi="Times New Roman"/>
          <w:sz w:val="24"/>
          <w:szCs w:val="24"/>
        </w:rPr>
        <w:t>componenti</w:t>
      </w:r>
      <w:proofErr w:type="gramEnd"/>
      <w:r w:rsidRPr="00D04631">
        <w:rPr>
          <w:rFonts w:ascii="Times New Roman" w:hAnsi="Times New Roman"/>
          <w:sz w:val="24"/>
          <w:szCs w:val="24"/>
        </w:rPr>
        <w:t xml:space="preserve"> delle commissioni giudicatrici dei concorsi per l’accesso ai ruoli del personale docente della scuola dell’infanzia, primaria, secondaria di primo e secondo grado devono essere in possesso dei seguenti requisiti generali:</w:t>
      </w:r>
    </w:p>
    <w:p w14:paraId="6B9A944B" w14:textId="77777777" w:rsidR="00BC4513" w:rsidRPr="00D04631" w:rsidRDefault="00BC4513" w:rsidP="00D04631">
      <w:pPr>
        <w:numPr>
          <w:ilvl w:val="1"/>
          <w:numId w:val="6"/>
        </w:numPr>
        <w:jc w:val="both"/>
        <w:rPr>
          <w:rFonts w:ascii="Times New Roman" w:hAnsi="Times New Roman"/>
          <w:sz w:val="24"/>
          <w:szCs w:val="24"/>
        </w:rPr>
      </w:pPr>
      <w:proofErr w:type="gramStart"/>
      <w:r w:rsidRPr="00D04631">
        <w:rPr>
          <w:rFonts w:ascii="Times New Roman" w:hAnsi="Times New Roman"/>
          <w:sz w:val="24"/>
          <w:szCs w:val="24"/>
        </w:rPr>
        <w:t>non</w:t>
      </w:r>
      <w:proofErr w:type="gramEnd"/>
      <w:r w:rsidRPr="00D04631">
        <w:rPr>
          <w:rFonts w:ascii="Times New Roman" w:hAnsi="Times New Roman"/>
          <w:sz w:val="24"/>
          <w:szCs w:val="24"/>
        </w:rPr>
        <w:t xml:space="preserve"> avere riportato condanne penali né avere in corso procedimenti penali;</w:t>
      </w:r>
    </w:p>
    <w:p w14:paraId="243802CD" w14:textId="77777777" w:rsidR="00BC4513" w:rsidRPr="00D04631" w:rsidRDefault="00BC4513" w:rsidP="00D04631">
      <w:pPr>
        <w:numPr>
          <w:ilvl w:val="1"/>
          <w:numId w:val="6"/>
        </w:numPr>
        <w:jc w:val="both"/>
        <w:rPr>
          <w:rFonts w:ascii="Times New Roman" w:hAnsi="Times New Roman"/>
          <w:sz w:val="24"/>
          <w:szCs w:val="24"/>
        </w:rPr>
      </w:pPr>
      <w:proofErr w:type="gramStart"/>
      <w:r w:rsidRPr="00D04631">
        <w:rPr>
          <w:rFonts w:ascii="Times New Roman" w:hAnsi="Times New Roman"/>
          <w:sz w:val="24"/>
          <w:szCs w:val="24"/>
        </w:rPr>
        <w:t>non</w:t>
      </w:r>
      <w:proofErr w:type="gramEnd"/>
      <w:r w:rsidRPr="00D04631">
        <w:rPr>
          <w:rFonts w:ascii="Times New Roman" w:hAnsi="Times New Roman"/>
          <w:sz w:val="24"/>
          <w:szCs w:val="24"/>
        </w:rPr>
        <w:t xml:space="preserve"> avere in corso procedimenti disciplinari ai sensi degli articoli 55 e ss. del decreto legislativo 30 marzo 2001, n. 165, e successive modificazioni (per i docenti), 16 e ss. del Contratto collettivo nazionale di lavoro, comparto scuola, area V della dirigenza scolastica, quadriennio 2006-2009 (per i dirigenti scolastici), 6 e ss. del Contratto collettivo nazionale di lavoro, comparto ministeri, area I della dirigenza, quadriennio 2006-2009 (per i dirigenti tecnici), dell'articolo 87, del Regio Decreto 31 agosto </w:t>
      </w:r>
      <w:r w:rsidRPr="00D04631">
        <w:rPr>
          <w:rFonts w:ascii="Times New Roman" w:hAnsi="Times New Roman"/>
          <w:sz w:val="24"/>
          <w:szCs w:val="24"/>
        </w:rPr>
        <w:lastRenderedPageBreak/>
        <w:t>1933, n. 1592 (per i professori universitari ordinari)</w:t>
      </w:r>
      <w:r w:rsidR="00F56B04" w:rsidRPr="00D04631">
        <w:rPr>
          <w:rFonts w:ascii="Times New Roman" w:hAnsi="Times New Roman"/>
          <w:sz w:val="24"/>
          <w:szCs w:val="24"/>
        </w:rPr>
        <w:t xml:space="preserve">, degli articoli 50 e 51 del Contratto collettivo nazionale di lavoro, comparto </w:t>
      </w:r>
      <w:proofErr w:type="spellStart"/>
      <w:r w:rsidR="00F56B04" w:rsidRPr="00D04631">
        <w:rPr>
          <w:rFonts w:ascii="Times New Roman" w:hAnsi="Times New Roman"/>
          <w:sz w:val="24"/>
          <w:szCs w:val="24"/>
        </w:rPr>
        <w:t>Afam</w:t>
      </w:r>
      <w:proofErr w:type="spellEnd"/>
      <w:r w:rsidR="00F56B04" w:rsidRPr="00D04631">
        <w:rPr>
          <w:rFonts w:ascii="Times New Roman" w:hAnsi="Times New Roman"/>
          <w:sz w:val="24"/>
          <w:szCs w:val="24"/>
        </w:rPr>
        <w:t xml:space="preserve"> (per i docenti </w:t>
      </w:r>
      <w:proofErr w:type="spellStart"/>
      <w:r w:rsidR="00F56B04" w:rsidRPr="00D04631">
        <w:rPr>
          <w:rFonts w:ascii="Times New Roman" w:hAnsi="Times New Roman"/>
          <w:sz w:val="24"/>
          <w:szCs w:val="24"/>
        </w:rPr>
        <w:t>Afam</w:t>
      </w:r>
      <w:proofErr w:type="spellEnd"/>
      <w:r w:rsidR="00F56B04" w:rsidRPr="00D04631">
        <w:rPr>
          <w:rFonts w:ascii="Times New Roman" w:hAnsi="Times New Roman"/>
          <w:sz w:val="24"/>
          <w:szCs w:val="24"/>
        </w:rPr>
        <w:t>)</w:t>
      </w:r>
      <w:r w:rsidRPr="00D04631">
        <w:rPr>
          <w:rFonts w:ascii="Times New Roman" w:hAnsi="Times New Roman"/>
          <w:sz w:val="24"/>
          <w:szCs w:val="24"/>
        </w:rPr>
        <w:t>;</w:t>
      </w:r>
    </w:p>
    <w:p w14:paraId="13D02833" w14:textId="77777777" w:rsidR="00BC4513" w:rsidRPr="00D04631" w:rsidRDefault="00BC4513" w:rsidP="00D04631">
      <w:pPr>
        <w:numPr>
          <w:ilvl w:val="1"/>
          <w:numId w:val="6"/>
        </w:numPr>
        <w:jc w:val="both"/>
        <w:rPr>
          <w:rFonts w:ascii="Times New Roman" w:hAnsi="Times New Roman"/>
          <w:sz w:val="24"/>
          <w:szCs w:val="24"/>
        </w:rPr>
      </w:pPr>
      <w:proofErr w:type="gramStart"/>
      <w:r w:rsidRPr="00D04631">
        <w:rPr>
          <w:rFonts w:ascii="Times New Roman" w:hAnsi="Times New Roman"/>
          <w:sz w:val="24"/>
          <w:szCs w:val="24"/>
        </w:rPr>
        <w:t>non</w:t>
      </w:r>
      <w:proofErr w:type="gramEnd"/>
      <w:r w:rsidRPr="00D04631">
        <w:rPr>
          <w:rFonts w:ascii="Times New Roman" w:hAnsi="Times New Roman"/>
          <w:sz w:val="24"/>
          <w:szCs w:val="24"/>
        </w:rPr>
        <w:t xml:space="preserve"> essere incorsi in alcuna delle sanzioni disciplinari previste dai codici disciplinari dei rispettivi ordinamenti;</w:t>
      </w:r>
    </w:p>
    <w:p w14:paraId="33A2E912" w14:textId="77777777" w:rsidR="00BC4513" w:rsidRPr="00D04631" w:rsidRDefault="00BC4513" w:rsidP="00D04631">
      <w:pPr>
        <w:numPr>
          <w:ilvl w:val="1"/>
          <w:numId w:val="6"/>
        </w:numPr>
        <w:jc w:val="both"/>
        <w:rPr>
          <w:rFonts w:ascii="Times New Roman" w:hAnsi="Times New Roman"/>
          <w:sz w:val="24"/>
          <w:szCs w:val="24"/>
        </w:rPr>
      </w:pPr>
      <w:proofErr w:type="gramStart"/>
      <w:r w:rsidRPr="00D04631">
        <w:rPr>
          <w:rFonts w:ascii="Times New Roman" w:hAnsi="Times New Roman"/>
          <w:sz w:val="24"/>
          <w:szCs w:val="24"/>
        </w:rPr>
        <w:t>non</w:t>
      </w:r>
      <w:proofErr w:type="gramEnd"/>
      <w:r w:rsidRPr="00D04631">
        <w:rPr>
          <w:rFonts w:ascii="Times New Roman" w:hAnsi="Times New Roman"/>
          <w:sz w:val="24"/>
          <w:szCs w:val="24"/>
        </w:rPr>
        <w:t xml:space="preserve"> essere stati collocati a riposo da più di tre anni</w:t>
      </w:r>
      <w:r w:rsidR="00737347" w:rsidRPr="00D04631">
        <w:rPr>
          <w:rFonts w:ascii="Times New Roman" w:hAnsi="Times New Roman"/>
          <w:sz w:val="24"/>
          <w:szCs w:val="24"/>
        </w:rPr>
        <w:t xml:space="preserve"> e</w:t>
      </w:r>
      <w:r w:rsidRPr="00D04631">
        <w:rPr>
          <w:rFonts w:ascii="Times New Roman" w:hAnsi="Times New Roman"/>
          <w:sz w:val="24"/>
          <w:szCs w:val="24"/>
        </w:rPr>
        <w:t xml:space="preserve">, </w:t>
      </w:r>
      <w:r w:rsidR="00737347" w:rsidRPr="00D04631">
        <w:rPr>
          <w:rFonts w:ascii="Times New Roman" w:hAnsi="Times New Roman"/>
          <w:sz w:val="24"/>
          <w:szCs w:val="24"/>
        </w:rPr>
        <w:t>se in quiescenza,</w:t>
      </w:r>
      <w:r w:rsidRPr="00D04631">
        <w:rPr>
          <w:rFonts w:ascii="Times New Roman" w:hAnsi="Times New Roman"/>
          <w:sz w:val="24"/>
          <w:szCs w:val="24"/>
        </w:rPr>
        <w:t xml:space="preserve"> non aver superato il settantesimo anno d'età alla data di indizione del concorso.</w:t>
      </w:r>
    </w:p>
    <w:p w14:paraId="0BD42864" w14:textId="77777777" w:rsidR="00BC4513" w:rsidRPr="00D04631" w:rsidRDefault="00BC4513" w:rsidP="00D04631">
      <w:pPr>
        <w:numPr>
          <w:ilvl w:val="0"/>
          <w:numId w:val="6"/>
        </w:numPr>
        <w:jc w:val="both"/>
        <w:rPr>
          <w:rFonts w:ascii="Times New Roman" w:hAnsi="Times New Roman"/>
          <w:sz w:val="24"/>
          <w:szCs w:val="24"/>
        </w:rPr>
      </w:pPr>
      <w:r w:rsidRPr="00D04631">
        <w:rPr>
          <w:rFonts w:ascii="Times New Roman" w:hAnsi="Times New Roman"/>
          <w:sz w:val="24"/>
          <w:szCs w:val="24"/>
        </w:rPr>
        <w:t xml:space="preserve">Restano ferme le cause </w:t>
      </w:r>
      <w:proofErr w:type="gramStart"/>
      <w:r w:rsidRPr="00D04631">
        <w:rPr>
          <w:rFonts w:ascii="Times New Roman" w:hAnsi="Times New Roman"/>
          <w:sz w:val="24"/>
          <w:szCs w:val="24"/>
        </w:rPr>
        <w:t xml:space="preserve">di </w:t>
      </w:r>
      <w:proofErr w:type="gramEnd"/>
      <w:r w:rsidRPr="00D04631">
        <w:rPr>
          <w:rFonts w:ascii="Times New Roman" w:hAnsi="Times New Roman"/>
          <w:sz w:val="24"/>
          <w:szCs w:val="24"/>
        </w:rPr>
        <w:t>incompatibilità previste dalla normativa vigente, ed in particolare:</w:t>
      </w:r>
    </w:p>
    <w:p w14:paraId="651E376D" w14:textId="77777777" w:rsidR="00BC4513" w:rsidRPr="00D04631" w:rsidRDefault="00BC4513" w:rsidP="00D04631">
      <w:pPr>
        <w:numPr>
          <w:ilvl w:val="1"/>
          <w:numId w:val="6"/>
        </w:numPr>
        <w:jc w:val="both"/>
        <w:rPr>
          <w:rFonts w:ascii="Times New Roman" w:hAnsi="Times New Roman"/>
          <w:sz w:val="24"/>
          <w:szCs w:val="24"/>
        </w:rPr>
      </w:pPr>
      <w:proofErr w:type="gramStart"/>
      <w:r w:rsidRPr="00D04631">
        <w:rPr>
          <w:rFonts w:ascii="Times New Roman" w:hAnsi="Times New Roman"/>
          <w:sz w:val="24"/>
          <w:szCs w:val="24"/>
        </w:rPr>
        <w:t>a partire da</w:t>
      </w:r>
      <w:proofErr w:type="gramEnd"/>
      <w:r w:rsidRPr="00D04631">
        <w:rPr>
          <w:rFonts w:ascii="Times New Roman" w:hAnsi="Times New Roman"/>
          <w:sz w:val="24"/>
          <w:szCs w:val="24"/>
        </w:rPr>
        <w:t xml:space="preserve"> un anno antecedente alla data di indizione del concorso, non essere componente dell’organo di direzione politica dell’amministrazione, non ricoprire cariche politiche e non essere rappresentanti sindacali</w:t>
      </w:r>
      <w:r w:rsidR="00870514" w:rsidRPr="00D04631">
        <w:rPr>
          <w:rFonts w:ascii="Times New Roman" w:hAnsi="Times New Roman"/>
          <w:sz w:val="24"/>
          <w:szCs w:val="24"/>
        </w:rPr>
        <w:t>, ivi comprese le Rappresentanze sindacali unitarie,</w:t>
      </w:r>
      <w:r w:rsidRPr="00D04631">
        <w:rPr>
          <w:rFonts w:ascii="Times New Roman" w:hAnsi="Times New Roman"/>
          <w:sz w:val="24"/>
          <w:szCs w:val="24"/>
        </w:rPr>
        <w:t xml:space="preserve"> o designati dalle confederazioni ed organizzazioni sindacali o dalle associazioni professionali;</w:t>
      </w:r>
    </w:p>
    <w:p w14:paraId="53414C27" w14:textId="77777777" w:rsidR="00BC4513" w:rsidRPr="00D04631" w:rsidRDefault="00BC4513" w:rsidP="00D04631">
      <w:pPr>
        <w:numPr>
          <w:ilvl w:val="1"/>
          <w:numId w:val="6"/>
        </w:numPr>
        <w:jc w:val="both"/>
        <w:rPr>
          <w:rFonts w:ascii="Times New Roman" w:hAnsi="Times New Roman"/>
          <w:sz w:val="24"/>
          <w:szCs w:val="24"/>
        </w:rPr>
      </w:pPr>
      <w:proofErr w:type="gramStart"/>
      <w:r w:rsidRPr="00D04631">
        <w:rPr>
          <w:rFonts w:ascii="Times New Roman" w:hAnsi="Times New Roman"/>
          <w:sz w:val="24"/>
          <w:szCs w:val="24"/>
        </w:rPr>
        <w:t>non</w:t>
      </w:r>
      <w:proofErr w:type="gramEnd"/>
      <w:r w:rsidRPr="00D04631">
        <w:rPr>
          <w:rFonts w:ascii="Times New Roman" w:hAnsi="Times New Roman"/>
          <w:sz w:val="24"/>
          <w:szCs w:val="24"/>
        </w:rPr>
        <w:t xml:space="preserve"> avere relazioni di parentela o affinità entro il quarto grado con uno o più concorrenti;</w:t>
      </w:r>
    </w:p>
    <w:p w14:paraId="0B13622B" w14:textId="77777777" w:rsidR="00BC4513" w:rsidRPr="00D04631" w:rsidRDefault="00BC4513" w:rsidP="00D04631">
      <w:pPr>
        <w:numPr>
          <w:ilvl w:val="1"/>
          <w:numId w:val="6"/>
        </w:numPr>
        <w:jc w:val="both"/>
        <w:rPr>
          <w:rFonts w:ascii="Times New Roman" w:hAnsi="Times New Roman"/>
          <w:sz w:val="24"/>
          <w:szCs w:val="24"/>
        </w:rPr>
      </w:pPr>
      <w:proofErr w:type="gramStart"/>
      <w:r w:rsidRPr="00D04631">
        <w:rPr>
          <w:rFonts w:ascii="Times New Roman" w:hAnsi="Times New Roman"/>
          <w:sz w:val="24"/>
          <w:szCs w:val="24"/>
        </w:rPr>
        <w:t>non</w:t>
      </w:r>
      <w:proofErr w:type="gramEnd"/>
      <w:r w:rsidRPr="00D04631">
        <w:rPr>
          <w:rFonts w:ascii="Times New Roman" w:hAnsi="Times New Roman"/>
          <w:sz w:val="24"/>
          <w:szCs w:val="24"/>
        </w:rPr>
        <w:t xml:space="preserve"> aver svolto o svolgere, a partire da un anno antecedente alla data di indizione del concorso, attività o corsi di preparazione ai concorsi per il reclutamento del personale docente;</w:t>
      </w:r>
    </w:p>
    <w:p w14:paraId="01A9B19D" w14:textId="77777777" w:rsidR="00BC4513" w:rsidRPr="00D04631" w:rsidRDefault="00BC4513" w:rsidP="00D04631">
      <w:pPr>
        <w:numPr>
          <w:ilvl w:val="1"/>
          <w:numId w:val="6"/>
        </w:numPr>
        <w:jc w:val="both"/>
        <w:rPr>
          <w:rFonts w:ascii="Times New Roman" w:hAnsi="Times New Roman"/>
          <w:sz w:val="24"/>
          <w:szCs w:val="24"/>
        </w:rPr>
      </w:pPr>
      <w:proofErr w:type="gramStart"/>
      <w:r w:rsidRPr="00D04631">
        <w:rPr>
          <w:rFonts w:ascii="Times New Roman" w:hAnsi="Times New Roman"/>
          <w:sz w:val="24"/>
          <w:szCs w:val="24"/>
        </w:rPr>
        <w:t>non</w:t>
      </w:r>
      <w:proofErr w:type="gramEnd"/>
      <w:r w:rsidRPr="00D04631">
        <w:rPr>
          <w:rFonts w:ascii="Times New Roman" w:hAnsi="Times New Roman"/>
          <w:sz w:val="24"/>
          <w:szCs w:val="24"/>
        </w:rPr>
        <w:t xml:space="preserve"> essere stati destituiti o licenziati dall’impiego per motivi disciplinari, per ragioni di salute o per decadenza dall'impiego comunque determinata;</w:t>
      </w:r>
    </w:p>
    <w:p w14:paraId="17A9C377" w14:textId="77777777" w:rsidR="00852B34" w:rsidRDefault="00BC4513" w:rsidP="00D04631">
      <w:pPr>
        <w:numPr>
          <w:ilvl w:val="0"/>
          <w:numId w:val="6"/>
        </w:numPr>
        <w:jc w:val="both"/>
        <w:rPr>
          <w:rFonts w:ascii="Times New Roman" w:hAnsi="Times New Roman"/>
          <w:sz w:val="24"/>
          <w:szCs w:val="24"/>
        </w:rPr>
      </w:pPr>
      <w:r w:rsidRPr="00D04631">
        <w:rPr>
          <w:rFonts w:ascii="Times New Roman" w:hAnsi="Times New Roman"/>
          <w:sz w:val="24"/>
          <w:szCs w:val="24"/>
        </w:rPr>
        <w:t xml:space="preserve">Al fine di assicurare la regolarità, l’imparzialità e il buon andamento dei lavori delle commissioni giudicatrici, in aggiunta a quanto previsto dal comma </w:t>
      </w:r>
      <w:proofErr w:type="gramStart"/>
      <w:r w:rsidRPr="00D04631">
        <w:rPr>
          <w:rFonts w:ascii="Times New Roman" w:hAnsi="Times New Roman"/>
          <w:sz w:val="24"/>
          <w:szCs w:val="24"/>
        </w:rPr>
        <w:t>2</w:t>
      </w:r>
      <w:proofErr w:type="gramEnd"/>
      <w:r w:rsidRPr="00D04631">
        <w:rPr>
          <w:rFonts w:ascii="Times New Roman" w:hAnsi="Times New Roman"/>
          <w:sz w:val="24"/>
          <w:szCs w:val="24"/>
        </w:rPr>
        <w:t xml:space="preserve"> i presidenti e i componenti non devono trovarsi</w:t>
      </w:r>
      <w:r w:rsidR="00026E53" w:rsidRPr="00D04631">
        <w:rPr>
          <w:rFonts w:ascii="Times New Roman" w:hAnsi="Times New Roman"/>
          <w:sz w:val="24"/>
          <w:szCs w:val="24"/>
        </w:rPr>
        <w:t xml:space="preserve"> </w:t>
      </w:r>
      <w:r w:rsidRPr="00D04631">
        <w:rPr>
          <w:rFonts w:ascii="Times New Roman" w:hAnsi="Times New Roman"/>
          <w:sz w:val="24"/>
          <w:szCs w:val="24"/>
        </w:rPr>
        <w:t>in altre condizioni che</w:t>
      </w:r>
      <w:r w:rsidR="00026E53" w:rsidRPr="00D04631">
        <w:rPr>
          <w:rFonts w:ascii="Times New Roman" w:hAnsi="Times New Roman"/>
          <w:sz w:val="24"/>
          <w:szCs w:val="24"/>
        </w:rPr>
        <w:t xml:space="preserve">, </w:t>
      </w:r>
      <w:r w:rsidR="00C50BEB" w:rsidRPr="00D04631">
        <w:rPr>
          <w:rFonts w:ascii="Times New Roman" w:hAnsi="Times New Roman"/>
          <w:sz w:val="24"/>
          <w:szCs w:val="24"/>
        </w:rPr>
        <w:t xml:space="preserve">per </w:t>
      </w:r>
      <w:r w:rsidR="00026E53" w:rsidRPr="00D04631">
        <w:rPr>
          <w:rFonts w:ascii="Times New Roman" w:hAnsi="Times New Roman"/>
          <w:sz w:val="24"/>
          <w:szCs w:val="24"/>
        </w:rPr>
        <w:t>ragioni</w:t>
      </w:r>
      <w:r w:rsidR="00C50BEB" w:rsidRPr="00D04631">
        <w:rPr>
          <w:rFonts w:ascii="Times New Roman" w:hAnsi="Times New Roman"/>
          <w:sz w:val="24"/>
          <w:szCs w:val="24"/>
        </w:rPr>
        <w:t xml:space="preserve"> oggettive</w:t>
      </w:r>
      <w:r w:rsidR="00026E53" w:rsidRPr="00D04631">
        <w:rPr>
          <w:rFonts w:ascii="Times New Roman" w:hAnsi="Times New Roman"/>
          <w:sz w:val="24"/>
          <w:szCs w:val="24"/>
        </w:rPr>
        <w:t xml:space="preserve">, </w:t>
      </w:r>
      <w:r w:rsidRPr="00D04631">
        <w:rPr>
          <w:rFonts w:ascii="Times New Roman" w:hAnsi="Times New Roman"/>
          <w:sz w:val="24"/>
          <w:szCs w:val="24"/>
        </w:rPr>
        <w:t>rendano comunque incompatibile o inopportuna la loro partecipazione a una procedura concorsuale.</w:t>
      </w:r>
    </w:p>
    <w:p w14:paraId="660F8B08" w14:textId="06C514EF" w:rsidR="00BC4513" w:rsidRPr="00D04631" w:rsidRDefault="00BC4513" w:rsidP="00852B34">
      <w:pPr>
        <w:jc w:val="both"/>
        <w:rPr>
          <w:rFonts w:ascii="Times New Roman" w:hAnsi="Times New Roman"/>
          <w:sz w:val="24"/>
          <w:szCs w:val="24"/>
        </w:rPr>
      </w:pPr>
    </w:p>
    <w:p w14:paraId="7D55982E" w14:textId="77777777" w:rsidR="00BC4513" w:rsidRPr="00D04631" w:rsidRDefault="00A265D3" w:rsidP="00D04631">
      <w:pPr>
        <w:ind w:left="360"/>
        <w:jc w:val="both"/>
        <w:rPr>
          <w:rFonts w:ascii="Times New Roman" w:hAnsi="Times New Roman"/>
          <w:sz w:val="24"/>
          <w:szCs w:val="24"/>
        </w:rPr>
      </w:pPr>
      <w:proofErr w:type="gramStart"/>
      <w:r w:rsidRPr="00D04631">
        <w:rPr>
          <w:rFonts w:ascii="Times New Roman" w:hAnsi="Times New Roman"/>
          <w:sz w:val="24"/>
          <w:szCs w:val="24"/>
        </w:rPr>
        <w:t>.</w:t>
      </w:r>
    </w:p>
    <w:p w14:paraId="57BC260E" w14:textId="77777777" w:rsidR="00BC4513" w:rsidRPr="00D04631" w:rsidRDefault="00BC4513" w:rsidP="00D04631">
      <w:pPr>
        <w:ind w:left="360"/>
        <w:jc w:val="center"/>
        <w:rPr>
          <w:rFonts w:ascii="Times New Roman" w:hAnsi="Times New Roman"/>
          <w:sz w:val="24"/>
          <w:szCs w:val="24"/>
        </w:rPr>
      </w:pPr>
      <w:proofErr w:type="gramEnd"/>
    </w:p>
    <w:p w14:paraId="680CBEFA" w14:textId="77777777" w:rsidR="00BC4513" w:rsidRPr="00D04631" w:rsidRDefault="00BC4513" w:rsidP="00D04631">
      <w:pPr>
        <w:ind w:left="360"/>
        <w:jc w:val="center"/>
        <w:rPr>
          <w:rFonts w:ascii="Times New Roman" w:hAnsi="Times New Roman"/>
          <w:sz w:val="24"/>
          <w:szCs w:val="24"/>
        </w:rPr>
      </w:pPr>
      <w:r w:rsidRPr="00D04631">
        <w:rPr>
          <w:rFonts w:ascii="Times New Roman" w:hAnsi="Times New Roman"/>
          <w:sz w:val="24"/>
          <w:szCs w:val="24"/>
        </w:rPr>
        <w:t xml:space="preserve">Articolo </w:t>
      </w:r>
      <w:proofErr w:type="gramStart"/>
      <w:r w:rsidR="005736BA" w:rsidRPr="00D04631">
        <w:rPr>
          <w:rFonts w:ascii="Times New Roman" w:hAnsi="Times New Roman"/>
          <w:sz w:val="24"/>
          <w:szCs w:val="24"/>
        </w:rPr>
        <w:t>7</w:t>
      </w:r>
      <w:proofErr w:type="gramEnd"/>
    </w:p>
    <w:p w14:paraId="4C075922" w14:textId="77777777" w:rsidR="00BC4513" w:rsidRPr="00D04631" w:rsidRDefault="00BC4513" w:rsidP="00D04631">
      <w:pPr>
        <w:ind w:left="360"/>
        <w:jc w:val="center"/>
        <w:rPr>
          <w:rFonts w:ascii="Times New Roman" w:hAnsi="Times New Roman"/>
          <w:i/>
          <w:sz w:val="24"/>
          <w:szCs w:val="24"/>
        </w:rPr>
      </w:pPr>
      <w:r w:rsidRPr="00D04631">
        <w:rPr>
          <w:rFonts w:ascii="Times New Roman" w:hAnsi="Times New Roman"/>
          <w:i/>
          <w:sz w:val="24"/>
          <w:szCs w:val="24"/>
        </w:rPr>
        <w:t>Norma finale</w:t>
      </w:r>
    </w:p>
    <w:p w14:paraId="50F33ECC" w14:textId="77777777" w:rsidR="00BC4513" w:rsidRPr="00D04631" w:rsidRDefault="00BC4513" w:rsidP="00D04631">
      <w:pPr>
        <w:ind w:left="360"/>
        <w:jc w:val="center"/>
        <w:rPr>
          <w:rFonts w:ascii="Times New Roman" w:hAnsi="Times New Roman"/>
          <w:i/>
          <w:sz w:val="24"/>
          <w:szCs w:val="24"/>
        </w:rPr>
      </w:pPr>
    </w:p>
    <w:p w14:paraId="1EBD02F6" w14:textId="77777777" w:rsidR="00BC4513" w:rsidRPr="00D04631" w:rsidRDefault="00BC4513" w:rsidP="00D04631">
      <w:pPr>
        <w:ind w:left="360"/>
        <w:jc w:val="both"/>
        <w:rPr>
          <w:rFonts w:ascii="Times New Roman" w:hAnsi="Times New Roman"/>
          <w:sz w:val="24"/>
          <w:szCs w:val="24"/>
        </w:rPr>
      </w:pPr>
      <w:r w:rsidRPr="00D04631">
        <w:rPr>
          <w:rFonts w:ascii="Times New Roman" w:hAnsi="Times New Roman"/>
          <w:sz w:val="24"/>
          <w:szCs w:val="24"/>
        </w:rPr>
        <w:t xml:space="preserve">1. Il presente decreto sostituisce </w:t>
      </w:r>
      <w:r w:rsidR="004D2810" w:rsidRPr="00D04631">
        <w:rPr>
          <w:rFonts w:ascii="Times New Roman" w:hAnsi="Times New Roman"/>
          <w:sz w:val="24"/>
          <w:szCs w:val="24"/>
        </w:rPr>
        <w:t xml:space="preserve">il </w:t>
      </w:r>
      <w:proofErr w:type="gramStart"/>
      <w:r w:rsidR="004D2810" w:rsidRPr="00D04631">
        <w:rPr>
          <w:rFonts w:ascii="Times New Roman" w:hAnsi="Times New Roman"/>
          <w:sz w:val="24"/>
          <w:szCs w:val="24"/>
        </w:rPr>
        <w:t>decreto</w:t>
      </w:r>
      <w:proofErr w:type="gramEnd"/>
      <w:r w:rsidR="004D2810" w:rsidRPr="00D04631">
        <w:rPr>
          <w:rFonts w:ascii="Times New Roman" w:hAnsi="Times New Roman"/>
          <w:sz w:val="24"/>
          <w:szCs w:val="24"/>
        </w:rPr>
        <w:t xml:space="preserve"> del Ministro dell’istruzione, dell’università e della ricerca 23 novembre 2012, n. 91.</w:t>
      </w:r>
    </w:p>
    <w:p w14:paraId="54274B97" w14:textId="77777777" w:rsidR="00BC4513" w:rsidRPr="00D04631" w:rsidRDefault="00BC4513" w:rsidP="00D04631">
      <w:pPr>
        <w:ind w:left="360"/>
        <w:rPr>
          <w:rFonts w:ascii="Times New Roman" w:hAnsi="Times New Roman"/>
          <w:sz w:val="24"/>
          <w:szCs w:val="24"/>
        </w:rPr>
      </w:pPr>
    </w:p>
    <w:p w14:paraId="028BD0DA" w14:textId="77777777" w:rsidR="00BC4513" w:rsidRPr="00D04631" w:rsidRDefault="00BC4513" w:rsidP="00D04631">
      <w:pPr>
        <w:ind w:left="360"/>
        <w:rPr>
          <w:rFonts w:ascii="Times New Roman" w:hAnsi="Times New Roman"/>
          <w:sz w:val="24"/>
          <w:szCs w:val="24"/>
        </w:rPr>
      </w:pPr>
    </w:p>
    <w:p w14:paraId="48D7EB60" w14:textId="77777777" w:rsidR="00BC4513" w:rsidRPr="00D04631" w:rsidRDefault="00BC4513" w:rsidP="00D04631">
      <w:pPr>
        <w:ind w:left="360"/>
        <w:rPr>
          <w:rFonts w:ascii="Times New Roman" w:hAnsi="Times New Roman"/>
          <w:sz w:val="24"/>
          <w:szCs w:val="24"/>
        </w:rPr>
      </w:pPr>
    </w:p>
    <w:p w14:paraId="1E6D93DA" w14:textId="77777777" w:rsidR="00BC4513" w:rsidRPr="00D04631" w:rsidRDefault="00BC4513" w:rsidP="00D04631">
      <w:pPr>
        <w:ind w:left="360"/>
        <w:rPr>
          <w:rFonts w:ascii="Times New Roman" w:hAnsi="Times New Roman"/>
          <w:sz w:val="24"/>
          <w:szCs w:val="24"/>
        </w:rPr>
      </w:pPr>
      <w:r w:rsidRPr="00D04631">
        <w:rPr>
          <w:rFonts w:ascii="Times New Roman" w:hAnsi="Times New Roman"/>
          <w:sz w:val="24"/>
          <w:szCs w:val="24"/>
        </w:rPr>
        <w:t xml:space="preserve">ROMA, </w:t>
      </w:r>
    </w:p>
    <w:p w14:paraId="6CCDD1BB" w14:textId="77777777" w:rsidR="00BC4513" w:rsidRPr="00D04631" w:rsidRDefault="00BC4513" w:rsidP="00D04631">
      <w:pPr>
        <w:ind w:left="360"/>
        <w:jc w:val="center"/>
        <w:rPr>
          <w:rFonts w:ascii="Times New Roman" w:hAnsi="Times New Roman"/>
          <w:sz w:val="24"/>
          <w:szCs w:val="24"/>
        </w:rPr>
      </w:pPr>
    </w:p>
    <w:p w14:paraId="2EF3F456" w14:textId="77777777" w:rsidR="00BC4513" w:rsidRPr="00D04631" w:rsidRDefault="00BC4513" w:rsidP="00D04631">
      <w:pPr>
        <w:ind w:left="4272" w:firstLine="684"/>
        <w:jc w:val="center"/>
        <w:rPr>
          <w:rFonts w:ascii="Times New Roman" w:hAnsi="Times New Roman"/>
          <w:sz w:val="24"/>
          <w:szCs w:val="24"/>
        </w:rPr>
      </w:pPr>
      <w:r w:rsidRPr="00D04631">
        <w:rPr>
          <w:rFonts w:ascii="Times New Roman" w:hAnsi="Times New Roman"/>
          <w:sz w:val="24"/>
          <w:szCs w:val="24"/>
        </w:rPr>
        <w:t>IL MINISTRO</w:t>
      </w:r>
    </w:p>
    <w:p w14:paraId="5FF15564" w14:textId="77777777" w:rsidR="006C3B73" w:rsidRPr="00D04631" w:rsidRDefault="006C3B73" w:rsidP="00D04631"/>
    <w:sectPr w:rsidR="006C3B73" w:rsidRPr="00D04631">
      <w:headerReference w:type="default" r:id="rId9"/>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B1E89E" w15:done="0"/>
  <w15:commentEx w15:paraId="1335B6BD" w15:done="0"/>
  <w15:commentEx w15:paraId="0EB03320" w15:done="0"/>
  <w15:commentEx w15:paraId="18A60A86" w15:done="0"/>
  <w15:commentEx w15:paraId="34EE7D7D" w15:done="0"/>
  <w15:commentEx w15:paraId="3C50F0D6" w15:done="0"/>
  <w15:commentEx w15:paraId="08342613" w15:done="0"/>
  <w15:commentEx w15:paraId="53A562B2" w15:done="0"/>
  <w15:commentEx w15:paraId="0AC81E8F" w15:done="0"/>
  <w15:commentEx w15:paraId="3A4909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247257" w14:textId="77777777" w:rsidR="00B04E95" w:rsidRDefault="00B04E95">
      <w:r>
        <w:separator/>
      </w:r>
    </w:p>
  </w:endnote>
  <w:endnote w:type="continuationSeparator" w:id="0">
    <w:p w14:paraId="0D2D8C0F" w14:textId="77777777" w:rsidR="00B04E95" w:rsidRDefault="00B0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3A31FE" w14:textId="77777777" w:rsidR="00B04E95" w:rsidRDefault="00B04E95">
      <w:r>
        <w:separator/>
      </w:r>
    </w:p>
  </w:footnote>
  <w:footnote w:type="continuationSeparator" w:id="0">
    <w:p w14:paraId="68AAD3E0" w14:textId="77777777" w:rsidR="00B04E95" w:rsidRDefault="00B04E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B432E" w14:textId="13E6C76D" w:rsidR="005B1EC9" w:rsidRDefault="005607F6" w:rsidP="00BC4513">
    <w:pPr>
      <w:pStyle w:val="Intestazione"/>
      <w:jc w:val="center"/>
    </w:pPr>
    <w:r>
      <w:rPr>
        <w:noProof/>
      </w:rPr>
      <w:drawing>
        <wp:inline distT="0" distB="0" distL="0" distR="0" wp14:anchorId="541CF456" wp14:editId="43905A58">
          <wp:extent cx="600075" cy="643890"/>
          <wp:effectExtent l="0" t="0" r="952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43890"/>
                  </a:xfrm>
                  <a:prstGeom prst="rect">
                    <a:avLst/>
                  </a:prstGeom>
                  <a:noFill/>
                  <a:ln>
                    <a:noFill/>
                  </a:ln>
                </pic:spPr>
              </pic:pic>
            </a:graphicData>
          </a:graphic>
        </wp:inline>
      </w:drawing>
    </w:r>
  </w:p>
  <w:p w14:paraId="4BFD16D3" w14:textId="77777777" w:rsidR="005B1EC9" w:rsidRDefault="005B1EC9" w:rsidP="00BC4513">
    <w:pPr>
      <w:pStyle w:val="Didascalia"/>
      <w:widowControl/>
      <w:spacing w:line="240" w:lineRule="atLeast"/>
      <w:rPr>
        <w:b w:val="0"/>
        <w:sz w:val="52"/>
      </w:rPr>
    </w:pPr>
    <w:r>
      <w:rPr>
        <w:b w:val="0"/>
        <w:sz w:val="52"/>
      </w:rPr>
      <w:t>Ministero dell’istruzione, dell’università e della ricerca</w:t>
    </w:r>
  </w:p>
  <w:p w14:paraId="476171B2" w14:textId="77777777" w:rsidR="005B1EC9" w:rsidRDefault="005B1EC9" w:rsidP="00BC4513">
    <w:pPr>
      <w:pStyle w:val="Intestazione"/>
    </w:pPr>
  </w:p>
  <w:p w14:paraId="005399BA" w14:textId="77777777" w:rsidR="005B1EC9" w:rsidRDefault="005B1EC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7ACF4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9905B0"/>
    <w:multiLevelType w:val="multilevel"/>
    <w:tmpl w:val="A5CC07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2EAD57BA"/>
    <w:multiLevelType w:val="hybridMultilevel"/>
    <w:tmpl w:val="F2646B9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38CE866A">
      <w:start w:val="3"/>
      <w:numFmt w:val="decimal"/>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302650F3"/>
    <w:multiLevelType w:val="hybridMultilevel"/>
    <w:tmpl w:val="7988B820"/>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41D2640A"/>
    <w:multiLevelType w:val="multilevel"/>
    <w:tmpl w:val="A5CC07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471F3F45"/>
    <w:multiLevelType w:val="hybridMultilevel"/>
    <w:tmpl w:val="F2646B9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38CE866A">
      <w:start w:val="3"/>
      <w:numFmt w:val="decimal"/>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48DE413E"/>
    <w:multiLevelType w:val="hybridMultilevel"/>
    <w:tmpl w:val="10E8177A"/>
    <w:lvl w:ilvl="0" w:tplc="0410000F">
      <w:start w:val="1"/>
      <w:numFmt w:val="decimal"/>
      <w:lvlText w:val="%1."/>
      <w:lvlJc w:val="left"/>
      <w:pPr>
        <w:ind w:left="720" w:hanging="360"/>
      </w:pPr>
      <w:rPr>
        <w:rFonts w:cs="Times New Roman"/>
      </w:rPr>
    </w:lvl>
    <w:lvl w:ilvl="1" w:tplc="015C63A0">
      <w:start w:val="1"/>
      <w:numFmt w:val="low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6"/>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513"/>
    <w:rsid w:val="00022D8E"/>
    <w:rsid w:val="00026E53"/>
    <w:rsid w:val="000314C8"/>
    <w:rsid w:val="000436EB"/>
    <w:rsid w:val="00067009"/>
    <w:rsid w:val="000876A2"/>
    <w:rsid w:val="000B1190"/>
    <w:rsid w:val="000B3729"/>
    <w:rsid w:val="000B3AFE"/>
    <w:rsid w:val="000F60D8"/>
    <w:rsid w:val="00102B1B"/>
    <w:rsid w:val="00104377"/>
    <w:rsid w:val="001214D2"/>
    <w:rsid w:val="00121798"/>
    <w:rsid w:val="00134E06"/>
    <w:rsid w:val="00140D5C"/>
    <w:rsid w:val="0014704F"/>
    <w:rsid w:val="00154AD2"/>
    <w:rsid w:val="001822E4"/>
    <w:rsid w:val="0019058A"/>
    <w:rsid w:val="00190D10"/>
    <w:rsid w:val="001B291C"/>
    <w:rsid w:val="001B3F26"/>
    <w:rsid w:val="001D465B"/>
    <w:rsid w:val="00213F94"/>
    <w:rsid w:val="002302BC"/>
    <w:rsid w:val="00253A96"/>
    <w:rsid w:val="00262615"/>
    <w:rsid w:val="00273E4B"/>
    <w:rsid w:val="00276282"/>
    <w:rsid w:val="002B0C52"/>
    <w:rsid w:val="002B4BA0"/>
    <w:rsid w:val="002B52F3"/>
    <w:rsid w:val="002C2FA6"/>
    <w:rsid w:val="002C2FDE"/>
    <w:rsid w:val="002C5312"/>
    <w:rsid w:val="003153BD"/>
    <w:rsid w:val="0033750D"/>
    <w:rsid w:val="003574DB"/>
    <w:rsid w:val="003712E5"/>
    <w:rsid w:val="003825FD"/>
    <w:rsid w:val="003A2695"/>
    <w:rsid w:val="003D1D77"/>
    <w:rsid w:val="003E2086"/>
    <w:rsid w:val="004111BF"/>
    <w:rsid w:val="00415CC7"/>
    <w:rsid w:val="00422121"/>
    <w:rsid w:val="00451C9E"/>
    <w:rsid w:val="00466650"/>
    <w:rsid w:val="00476FDE"/>
    <w:rsid w:val="00494CEF"/>
    <w:rsid w:val="004A6DC0"/>
    <w:rsid w:val="004D2810"/>
    <w:rsid w:val="004D341D"/>
    <w:rsid w:val="004E7C07"/>
    <w:rsid w:val="004F1544"/>
    <w:rsid w:val="00527F8F"/>
    <w:rsid w:val="00531EB1"/>
    <w:rsid w:val="005409E3"/>
    <w:rsid w:val="005462DB"/>
    <w:rsid w:val="005607F6"/>
    <w:rsid w:val="005736BA"/>
    <w:rsid w:val="0058748B"/>
    <w:rsid w:val="00587892"/>
    <w:rsid w:val="005A7619"/>
    <w:rsid w:val="005B1EC9"/>
    <w:rsid w:val="005D0BD6"/>
    <w:rsid w:val="005D52B7"/>
    <w:rsid w:val="005D74A5"/>
    <w:rsid w:val="005E240B"/>
    <w:rsid w:val="00660F7D"/>
    <w:rsid w:val="00677A25"/>
    <w:rsid w:val="00690366"/>
    <w:rsid w:val="006A7721"/>
    <w:rsid w:val="006B1EE9"/>
    <w:rsid w:val="006C28C1"/>
    <w:rsid w:val="006C3B73"/>
    <w:rsid w:val="006D0A02"/>
    <w:rsid w:val="006D16A4"/>
    <w:rsid w:val="006F3548"/>
    <w:rsid w:val="00714688"/>
    <w:rsid w:val="00715E4C"/>
    <w:rsid w:val="0072660F"/>
    <w:rsid w:val="00737347"/>
    <w:rsid w:val="00753BE7"/>
    <w:rsid w:val="00764E5C"/>
    <w:rsid w:val="00765FF4"/>
    <w:rsid w:val="00770419"/>
    <w:rsid w:val="00772C9E"/>
    <w:rsid w:val="007A0711"/>
    <w:rsid w:val="007E3667"/>
    <w:rsid w:val="007F7BBE"/>
    <w:rsid w:val="008013E7"/>
    <w:rsid w:val="00806230"/>
    <w:rsid w:val="00842371"/>
    <w:rsid w:val="00842D5D"/>
    <w:rsid w:val="00852B34"/>
    <w:rsid w:val="00853510"/>
    <w:rsid w:val="00870514"/>
    <w:rsid w:val="008970D5"/>
    <w:rsid w:val="008A0083"/>
    <w:rsid w:val="008C1589"/>
    <w:rsid w:val="008C4314"/>
    <w:rsid w:val="00935CA9"/>
    <w:rsid w:val="00942D41"/>
    <w:rsid w:val="00971504"/>
    <w:rsid w:val="00972409"/>
    <w:rsid w:val="0098274B"/>
    <w:rsid w:val="00986313"/>
    <w:rsid w:val="0098705D"/>
    <w:rsid w:val="009C13F5"/>
    <w:rsid w:val="009D01E3"/>
    <w:rsid w:val="00A038AA"/>
    <w:rsid w:val="00A23711"/>
    <w:rsid w:val="00A265D3"/>
    <w:rsid w:val="00A33D2A"/>
    <w:rsid w:val="00A35562"/>
    <w:rsid w:val="00A67704"/>
    <w:rsid w:val="00A7741B"/>
    <w:rsid w:val="00AA2C19"/>
    <w:rsid w:val="00AC0404"/>
    <w:rsid w:val="00AD7A49"/>
    <w:rsid w:val="00AF494A"/>
    <w:rsid w:val="00B04E95"/>
    <w:rsid w:val="00B055BA"/>
    <w:rsid w:val="00B0612E"/>
    <w:rsid w:val="00B21C38"/>
    <w:rsid w:val="00B415AF"/>
    <w:rsid w:val="00B7674A"/>
    <w:rsid w:val="00BB0897"/>
    <w:rsid w:val="00BB0F18"/>
    <w:rsid w:val="00BC4513"/>
    <w:rsid w:val="00BC54F7"/>
    <w:rsid w:val="00C21DE7"/>
    <w:rsid w:val="00C222C6"/>
    <w:rsid w:val="00C2502A"/>
    <w:rsid w:val="00C423EC"/>
    <w:rsid w:val="00C50BEB"/>
    <w:rsid w:val="00C50D84"/>
    <w:rsid w:val="00C605DA"/>
    <w:rsid w:val="00C67A26"/>
    <w:rsid w:val="00C76038"/>
    <w:rsid w:val="00C86B49"/>
    <w:rsid w:val="00C9682D"/>
    <w:rsid w:val="00C9758A"/>
    <w:rsid w:val="00CD006C"/>
    <w:rsid w:val="00CD4A9E"/>
    <w:rsid w:val="00D02664"/>
    <w:rsid w:val="00D04631"/>
    <w:rsid w:val="00D0548B"/>
    <w:rsid w:val="00D2210F"/>
    <w:rsid w:val="00D61E60"/>
    <w:rsid w:val="00D91B74"/>
    <w:rsid w:val="00DC2E64"/>
    <w:rsid w:val="00DD4197"/>
    <w:rsid w:val="00E14B27"/>
    <w:rsid w:val="00E42EA1"/>
    <w:rsid w:val="00E70118"/>
    <w:rsid w:val="00E85B5D"/>
    <w:rsid w:val="00E87949"/>
    <w:rsid w:val="00ED4F09"/>
    <w:rsid w:val="00F05216"/>
    <w:rsid w:val="00F07203"/>
    <w:rsid w:val="00F23349"/>
    <w:rsid w:val="00F55395"/>
    <w:rsid w:val="00F56B04"/>
    <w:rsid w:val="00F67FC0"/>
    <w:rsid w:val="00FD7204"/>
    <w:rsid w:val="00FF52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9EB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BC4513"/>
    <w:rPr>
      <w:rFonts w:ascii="New York" w:hAnsi="New York"/>
      <w:sz w:val="28"/>
    </w:rPr>
  </w:style>
  <w:style w:type="paragraph" w:styleId="Titolo1">
    <w:name w:val="heading 1"/>
    <w:basedOn w:val="Normale"/>
    <w:next w:val="Normale"/>
    <w:qFormat/>
    <w:rsid w:val="00F67FC0"/>
    <w:pPr>
      <w:keepNext/>
      <w:spacing w:before="240" w:after="60"/>
      <w:outlineLvl w:val="0"/>
    </w:pPr>
    <w:rPr>
      <w:rFonts w:ascii="Arial" w:hAnsi="Arial" w:cs="Arial"/>
      <w:b/>
      <w:bCs/>
      <w:kern w:val="32"/>
      <w:sz w:val="32"/>
      <w:szCs w:val="32"/>
    </w:rPr>
  </w:style>
  <w:style w:type="paragraph" w:styleId="Titolo2">
    <w:name w:val="heading 2"/>
    <w:basedOn w:val="Titolo"/>
    <w:next w:val="Normale"/>
    <w:autoRedefine/>
    <w:qFormat/>
    <w:rsid w:val="00F67FC0"/>
    <w:pPr>
      <w:keepNext/>
      <w:overflowPunct w:val="0"/>
      <w:autoSpaceDE w:val="0"/>
      <w:autoSpaceDN w:val="0"/>
      <w:adjustRightInd w:val="0"/>
      <w:spacing w:line="340" w:lineRule="exact"/>
      <w:outlineLvl w:val="1"/>
    </w:pPr>
    <w:rPr>
      <w:rFonts w:ascii="Sylfaen" w:hAnsi="Sylfaen"/>
      <w:b w:val="0"/>
      <w:bCs w:val="0"/>
      <w:i/>
      <w:iCs/>
      <w:sz w:val="22"/>
      <w:szCs w:val="22"/>
    </w:rPr>
  </w:style>
  <w:style w:type="paragraph" w:styleId="Titolo3">
    <w:name w:val="heading 3"/>
    <w:basedOn w:val="Normale"/>
    <w:next w:val="Normale"/>
    <w:autoRedefine/>
    <w:qFormat/>
    <w:rsid w:val="00B415AF"/>
    <w:pPr>
      <w:keepNext/>
      <w:spacing w:before="240" w:after="60"/>
      <w:outlineLvl w:val="2"/>
    </w:pPr>
    <w:rPr>
      <w:rFonts w:ascii="Californian FB" w:hAnsi="Californian FB"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CalifornianFBGiustificatoPrimariga125cm">
    <w:name w:val="Stile Californian FB Giustificato Prima riga:  125 cm"/>
    <w:basedOn w:val="Corpotesto"/>
    <w:autoRedefine/>
    <w:rsid w:val="001214D2"/>
    <w:pPr>
      <w:ind w:firstLine="709"/>
    </w:pPr>
    <w:rPr>
      <w:rFonts w:ascii="Californian FB" w:hAnsi="Californian FB"/>
    </w:rPr>
  </w:style>
  <w:style w:type="paragraph" w:styleId="Corpotesto">
    <w:name w:val="Body Text"/>
    <w:basedOn w:val="Normale"/>
    <w:autoRedefine/>
    <w:rsid w:val="00F67FC0"/>
    <w:pPr>
      <w:spacing w:after="120"/>
      <w:jc w:val="both"/>
    </w:pPr>
    <w:rPr>
      <w:rFonts w:ascii="Sylfaen" w:hAnsi="Sylfaen"/>
      <w:sz w:val="22"/>
    </w:rPr>
  </w:style>
  <w:style w:type="paragraph" w:customStyle="1" w:styleId="TITOLI1">
    <w:name w:val="TITOLI 1"/>
    <w:basedOn w:val="Titolo1"/>
    <w:autoRedefine/>
    <w:rsid w:val="00F67FC0"/>
    <w:pPr>
      <w:tabs>
        <w:tab w:val="num" w:pos="540"/>
      </w:tabs>
      <w:ind w:left="540" w:hanging="360"/>
      <w:jc w:val="both"/>
    </w:pPr>
    <w:rPr>
      <w:rFonts w:ascii="Sylfaen" w:hAnsi="Sylfaen" w:cs="Times New Roman"/>
      <w:i/>
      <w:sz w:val="22"/>
      <w:szCs w:val="20"/>
    </w:rPr>
  </w:style>
  <w:style w:type="paragraph" w:styleId="Titolo">
    <w:name w:val="Title"/>
    <w:basedOn w:val="Normale"/>
    <w:qFormat/>
    <w:rsid w:val="00F67FC0"/>
    <w:pPr>
      <w:spacing w:before="240" w:after="60"/>
      <w:jc w:val="center"/>
      <w:outlineLvl w:val="0"/>
    </w:pPr>
    <w:rPr>
      <w:rFonts w:ascii="Arial" w:hAnsi="Arial" w:cs="Arial"/>
      <w:b/>
      <w:bCs/>
      <w:kern w:val="28"/>
      <w:sz w:val="32"/>
      <w:szCs w:val="32"/>
    </w:rPr>
  </w:style>
  <w:style w:type="paragraph" w:styleId="NormaleWeb">
    <w:name w:val="Normal (Web)"/>
    <w:basedOn w:val="Normale"/>
    <w:rsid w:val="00BC4513"/>
    <w:pPr>
      <w:spacing w:before="100" w:beforeAutospacing="1" w:after="100" w:afterAutospacing="1"/>
    </w:pPr>
    <w:rPr>
      <w:rFonts w:ascii="Times New Roman" w:hAnsi="Times New Roman"/>
      <w:sz w:val="24"/>
      <w:szCs w:val="24"/>
    </w:rPr>
  </w:style>
  <w:style w:type="character" w:styleId="Rimandocommento">
    <w:name w:val="annotation reference"/>
    <w:semiHidden/>
    <w:rsid w:val="00BC4513"/>
    <w:rPr>
      <w:sz w:val="16"/>
      <w:szCs w:val="16"/>
    </w:rPr>
  </w:style>
  <w:style w:type="paragraph" w:styleId="Testocommento">
    <w:name w:val="annotation text"/>
    <w:basedOn w:val="Normale"/>
    <w:link w:val="TestocommentoCarattere"/>
    <w:semiHidden/>
    <w:rsid w:val="00BC4513"/>
    <w:rPr>
      <w:sz w:val="20"/>
    </w:rPr>
  </w:style>
  <w:style w:type="paragraph" w:styleId="Intestazione">
    <w:name w:val="header"/>
    <w:basedOn w:val="Normale"/>
    <w:rsid w:val="00BC4513"/>
    <w:pPr>
      <w:tabs>
        <w:tab w:val="center" w:pos="4819"/>
        <w:tab w:val="right" w:pos="9638"/>
      </w:tabs>
    </w:pPr>
  </w:style>
  <w:style w:type="paragraph" w:styleId="Didascalia">
    <w:name w:val="caption"/>
    <w:basedOn w:val="Normale"/>
    <w:next w:val="Normale"/>
    <w:qFormat/>
    <w:rsid w:val="00BC4513"/>
    <w:pPr>
      <w:widowControl w:val="0"/>
      <w:overflowPunct w:val="0"/>
      <w:autoSpaceDE w:val="0"/>
      <w:autoSpaceDN w:val="0"/>
      <w:adjustRightInd w:val="0"/>
      <w:ind w:left="-567" w:right="-567"/>
      <w:jc w:val="center"/>
      <w:textAlignment w:val="baseline"/>
    </w:pPr>
    <w:rPr>
      <w:rFonts w:ascii="English111 Adagio BT" w:hAnsi="English111 Adagio BT"/>
      <w:b/>
      <w:sz w:val="44"/>
    </w:rPr>
  </w:style>
  <w:style w:type="character" w:styleId="Enfasigrassetto">
    <w:name w:val="Strong"/>
    <w:qFormat/>
    <w:rsid w:val="00BC4513"/>
    <w:rPr>
      <w:b/>
      <w:bCs/>
    </w:rPr>
  </w:style>
  <w:style w:type="paragraph" w:customStyle="1" w:styleId="ListParagraph1">
    <w:name w:val="List Paragraph1"/>
    <w:basedOn w:val="Normale"/>
    <w:rsid w:val="00BC4513"/>
    <w:pPr>
      <w:spacing w:after="200" w:line="276" w:lineRule="auto"/>
      <w:ind w:left="720"/>
      <w:contextualSpacing/>
    </w:pPr>
    <w:rPr>
      <w:rFonts w:ascii="Calibri" w:hAnsi="Calibri"/>
      <w:sz w:val="22"/>
      <w:szCs w:val="22"/>
      <w:lang w:eastAsia="en-US"/>
    </w:rPr>
  </w:style>
  <w:style w:type="paragraph" w:styleId="Testofumetto">
    <w:name w:val="Balloon Text"/>
    <w:basedOn w:val="Normale"/>
    <w:semiHidden/>
    <w:rsid w:val="00BC4513"/>
    <w:rPr>
      <w:rFonts w:ascii="Tahoma" w:hAnsi="Tahoma" w:cs="Tahoma"/>
      <w:sz w:val="16"/>
      <w:szCs w:val="16"/>
    </w:rPr>
  </w:style>
  <w:style w:type="paragraph" w:styleId="Pidipagina">
    <w:name w:val="footer"/>
    <w:basedOn w:val="Normale"/>
    <w:rsid w:val="007F7BBE"/>
    <w:pPr>
      <w:tabs>
        <w:tab w:val="center" w:pos="4819"/>
        <w:tab w:val="right" w:pos="9638"/>
      </w:tabs>
    </w:pPr>
  </w:style>
  <w:style w:type="paragraph" w:styleId="Soggettocommento">
    <w:name w:val="annotation subject"/>
    <w:basedOn w:val="Testocommento"/>
    <w:next w:val="Testocommento"/>
    <w:link w:val="SoggettocommentoCarattere"/>
    <w:rsid w:val="00A23711"/>
    <w:rPr>
      <w:b/>
      <w:bCs/>
    </w:rPr>
  </w:style>
  <w:style w:type="character" w:customStyle="1" w:styleId="TestocommentoCarattere">
    <w:name w:val="Testo commento Carattere"/>
    <w:link w:val="Testocommento"/>
    <w:semiHidden/>
    <w:rsid w:val="00A23711"/>
    <w:rPr>
      <w:rFonts w:ascii="New York" w:hAnsi="New York"/>
    </w:rPr>
  </w:style>
  <w:style w:type="character" w:customStyle="1" w:styleId="SoggettocommentoCarattere">
    <w:name w:val="Soggetto commento Carattere"/>
    <w:link w:val="Soggettocommento"/>
    <w:rsid w:val="00A23711"/>
    <w:rPr>
      <w:rFonts w:ascii="New York" w:hAnsi="New York"/>
      <w:b/>
      <w:bCs/>
    </w:rPr>
  </w:style>
  <w:style w:type="paragraph" w:customStyle="1" w:styleId="Sfondoacolori-Colore11">
    <w:name w:val="Sfondo a colori - Colore 11"/>
    <w:hidden/>
    <w:uiPriority w:val="99"/>
    <w:semiHidden/>
    <w:rsid w:val="000436EB"/>
    <w:rPr>
      <w:rFonts w:ascii="New York" w:hAnsi="New York"/>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BC4513"/>
    <w:rPr>
      <w:rFonts w:ascii="New York" w:hAnsi="New York"/>
      <w:sz w:val="28"/>
    </w:rPr>
  </w:style>
  <w:style w:type="paragraph" w:styleId="Titolo1">
    <w:name w:val="heading 1"/>
    <w:basedOn w:val="Normale"/>
    <w:next w:val="Normale"/>
    <w:qFormat/>
    <w:rsid w:val="00F67FC0"/>
    <w:pPr>
      <w:keepNext/>
      <w:spacing w:before="240" w:after="60"/>
      <w:outlineLvl w:val="0"/>
    </w:pPr>
    <w:rPr>
      <w:rFonts w:ascii="Arial" w:hAnsi="Arial" w:cs="Arial"/>
      <w:b/>
      <w:bCs/>
      <w:kern w:val="32"/>
      <w:sz w:val="32"/>
      <w:szCs w:val="32"/>
    </w:rPr>
  </w:style>
  <w:style w:type="paragraph" w:styleId="Titolo2">
    <w:name w:val="heading 2"/>
    <w:basedOn w:val="Titolo"/>
    <w:next w:val="Normale"/>
    <w:autoRedefine/>
    <w:qFormat/>
    <w:rsid w:val="00F67FC0"/>
    <w:pPr>
      <w:keepNext/>
      <w:overflowPunct w:val="0"/>
      <w:autoSpaceDE w:val="0"/>
      <w:autoSpaceDN w:val="0"/>
      <w:adjustRightInd w:val="0"/>
      <w:spacing w:line="340" w:lineRule="exact"/>
      <w:outlineLvl w:val="1"/>
    </w:pPr>
    <w:rPr>
      <w:rFonts w:ascii="Sylfaen" w:hAnsi="Sylfaen"/>
      <w:b w:val="0"/>
      <w:bCs w:val="0"/>
      <w:i/>
      <w:iCs/>
      <w:sz w:val="22"/>
      <w:szCs w:val="22"/>
    </w:rPr>
  </w:style>
  <w:style w:type="paragraph" w:styleId="Titolo3">
    <w:name w:val="heading 3"/>
    <w:basedOn w:val="Normale"/>
    <w:next w:val="Normale"/>
    <w:autoRedefine/>
    <w:qFormat/>
    <w:rsid w:val="00B415AF"/>
    <w:pPr>
      <w:keepNext/>
      <w:spacing w:before="240" w:after="60"/>
      <w:outlineLvl w:val="2"/>
    </w:pPr>
    <w:rPr>
      <w:rFonts w:ascii="Californian FB" w:hAnsi="Californian FB"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CalifornianFBGiustificatoPrimariga125cm">
    <w:name w:val="Stile Californian FB Giustificato Prima riga:  125 cm"/>
    <w:basedOn w:val="Corpotesto"/>
    <w:autoRedefine/>
    <w:rsid w:val="001214D2"/>
    <w:pPr>
      <w:ind w:firstLine="709"/>
    </w:pPr>
    <w:rPr>
      <w:rFonts w:ascii="Californian FB" w:hAnsi="Californian FB"/>
    </w:rPr>
  </w:style>
  <w:style w:type="paragraph" w:styleId="Corpotesto">
    <w:name w:val="Body Text"/>
    <w:basedOn w:val="Normale"/>
    <w:autoRedefine/>
    <w:rsid w:val="00F67FC0"/>
    <w:pPr>
      <w:spacing w:after="120"/>
      <w:jc w:val="both"/>
    </w:pPr>
    <w:rPr>
      <w:rFonts w:ascii="Sylfaen" w:hAnsi="Sylfaen"/>
      <w:sz w:val="22"/>
    </w:rPr>
  </w:style>
  <w:style w:type="paragraph" w:customStyle="1" w:styleId="TITOLI1">
    <w:name w:val="TITOLI 1"/>
    <w:basedOn w:val="Titolo1"/>
    <w:autoRedefine/>
    <w:rsid w:val="00F67FC0"/>
    <w:pPr>
      <w:tabs>
        <w:tab w:val="num" w:pos="540"/>
      </w:tabs>
      <w:ind w:left="540" w:hanging="360"/>
      <w:jc w:val="both"/>
    </w:pPr>
    <w:rPr>
      <w:rFonts w:ascii="Sylfaen" w:hAnsi="Sylfaen" w:cs="Times New Roman"/>
      <w:i/>
      <w:sz w:val="22"/>
      <w:szCs w:val="20"/>
    </w:rPr>
  </w:style>
  <w:style w:type="paragraph" w:styleId="Titolo">
    <w:name w:val="Title"/>
    <w:basedOn w:val="Normale"/>
    <w:qFormat/>
    <w:rsid w:val="00F67FC0"/>
    <w:pPr>
      <w:spacing w:before="240" w:after="60"/>
      <w:jc w:val="center"/>
      <w:outlineLvl w:val="0"/>
    </w:pPr>
    <w:rPr>
      <w:rFonts w:ascii="Arial" w:hAnsi="Arial" w:cs="Arial"/>
      <w:b/>
      <w:bCs/>
      <w:kern w:val="28"/>
      <w:sz w:val="32"/>
      <w:szCs w:val="32"/>
    </w:rPr>
  </w:style>
  <w:style w:type="paragraph" w:styleId="NormaleWeb">
    <w:name w:val="Normal (Web)"/>
    <w:basedOn w:val="Normale"/>
    <w:rsid w:val="00BC4513"/>
    <w:pPr>
      <w:spacing w:before="100" w:beforeAutospacing="1" w:after="100" w:afterAutospacing="1"/>
    </w:pPr>
    <w:rPr>
      <w:rFonts w:ascii="Times New Roman" w:hAnsi="Times New Roman"/>
      <w:sz w:val="24"/>
      <w:szCs w:val="24"/>
    </w:rPr>
  </w:style>
  <w:style w:type="character" w:styleId="Rimandocommento">
    <w:name w:val="annotation reference"/>
    <w:semiHidden/>
    <w:rsid w:val="00BC4513"/>
    <w:rPr>
      <w:sz w:val="16"/>
      <w:szCs w:val="16"/>
    </w:rPr>
  </w:style>
  <w:style w:type="paragraph" w:styleId="Testocommento">
    <w:name w:val="annotation text"/>
    <w:basedOn w:val="Normale"/>
    <w:link w:val="TestocommentoCarattere"/>
    <w:semiHidden/>
    <w:rsid w:val="00BC4513"/>
    <w:rPr>
      <w:sz w:val="20"/>
    </w:rPr>
  </w:style>
  <w:style w:type="paragraph" w:styleId="Intestazione">
    <w:name w:val="header"/>
    <w:basedOn w:val="Normale"/>
    <w:rsid w:val="00BC4513"/>
    <w:pPr>
      <w:tabs>
        <w:tab w:val="center" w:pos="4819"/>
        <w:tab w:val="right" w:pos="9638"/>
      </w:tabs>
    </w:pPr>
  </w:style>
  <w:style w:type="paragraph" w:styleId="Didascalia">
    <w:name w:val="caption"/>
    <w:basedOn w:val="Normale"/>
    <w:next w:val="Normale"/>
    <w:qFormat/>
    <w:rsid w:val="00BC4513"/>
    <w:pPr>
      <w:widowControl w:val="0"/>
      <w:overflowPunct w:val="0"/>
      <w:autoSpaceDE w:val="0"/>
      <w:autoSpaceDN w:val="0"/>
      <w:adjustRightInd w:val="0"/>
      <w:ind w:left="-567" w:right="-567"/>
      <w:jc w:val="center"/>
      <w:textAlignment w:val="baseline"/>
    </w:pPr>
    <w:rPr>
      <w:rFonts w:ascii="English111 Adagio BT" w:hAnsi="English111 Adagio BT"/>
      <w:b/>
      <w:sz w:val="44"/>
    </w:rPr>
  </w:style>
  <w:style w:type="character" w:styleId="Enfasigrassetto">
    <w:name w:val="Strong"/>
    <w:qFormat/>
    <w:rsid w:val="00BC4513"/>
    <w:rPr>
      <w:b/>
      <w:bCs/>
    </w:rPr>
  </w:style>
  <w:style w:type="paragraph" w:customStyle="1" w:styleId="ListParagraph1">
    <w:name w:val="List Paragraph1"/>
    <w:basedOn w:val="Normale"/>
    <w:rsid w:val="00BC4513"/>
    <w:pPr>
      <w:spacing w:after="200" w:line="276" w:lineRule="auto"/>
      <w:ind w:left="720"/>
      <w:contextualSpacing/>
    </w:pPr>
    <w:rPr>
      <w:rFonts w:ascii="Calibri" w:hAnsi="Calibri"/>
      <w:sz w:val="22"/>
      <w:szCs w:val="22"/>
      <w:lang w:eastAsia="en-US"/>
    </w:rPr>
  </w:style>
  <w:style w:type="paragraph" w:styleId="Testofumetto">
    <w:name w:val="Balloon Text"/>
    <w:basedOn w:val="Normale"/>
    <w:semiHidden/>
    <w:rsid w:val="00BC4513"/>
    <w:rPr>
      <w:rFonts w:ascii="Tahoma" w:hAnsi="Tahoma" w:cs="Tahoma"/>
      <w:sz w:val="16"/>
      <w:szCs w:val="16"/>
    </w:rPr>
  </w:style>
  <w:style w:type="paragraph" w:styleId="Pidipagina">
    <w:name w:val="footer"/>
    <w:basedOn w:val="Normale"/>
    <w:rsid w:val="007F7BBE"/>
    <w:pPr>
      <w:tabs>
        <w:tab w:val="center" w:pos="4819"/>
        <w:tab w:val="right" w:pos="9638"/>
      </w:tabs>
    </w:pPr>
  </w:style>
  <w:style w:type="paragraph" w:styleId="Soggettocommento">
    <w:name w:val="annotation subject"/>
    <w:basedOn w:val="Testocommento"/>
    <w:next w:val="Testocommento"/>
    <w:link w:val="SoggettocommentoCarattere"/>
    <w:rsid w:val="00A23711"/>
    <w:rPr>
      <w:b/>
      <w:bCs/>
    </w:rPr>
  </w:style>
  <w:style w:type="character" w:customStyle="1" w:styleId="TestocommentoCarattere">
    <w:name w:val="Testo commento Carattere"/>
    <w:link w:val="Testocommento"/>
    <w:semiHidden/>
    <w:rsid w:val="00A23711"/>
    <w:rPr>
      <w:rFonts w:ascii="New York" w:hAnsi="New York"/>
    </w:rPr>
  </w:style>
  <w:style w:type="character" w:customStyle="1" w:styleId="SoggettocommentoCarattere">
    <w:name w:val="Soggetto commento Carattere"/>
    <w:link w:val="Soggettocommento"/>
    <w:rsid w:val="00A23711"/>
    <w:rPr>
      <w:rFonts w:ascii="New York" w:hAnsi="New York"/>
      <w:b/>
      <w:bCs/>
    </w:rPr>
  </w:style>
  <w:style w:type="paragraph" w:customStyle="1" w:styleId="Sfondoacolori-Colore11">
    <w:name w:val="Sfondo a colori - Colore 11"/>
    <w:hidden/>
    <w:uiPriority w:val="99"/>
    <w:semiHidden/>
    <w:rsid w:val="000436EB"/>
    <w:rPr>
      <w:rFonts w:ascii="New York" w:hAnsi="New York"/>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65833-0577-4427-9036-14EB6167D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2855</Words>
  <Characters>16278</Characters>
  <Application>Microsoft Office Word</Application>
  <DocSecurity>0</DocSecurity>
  <Lines>135</Lines>
  <Paragraphs>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Requisiti dei componenti delle commissioni giudicatrici dei concorsi per titoli ed esami per l’accesso ai ruoli del personale docente della scuola dell’infanzia, primaria, secondaria di primo e secondo grado</vt:lpstr>
      <vt:lpstr>Requisiti dei componenti delle commissioni giudicatrici dei concorsi per titoli ed esami per l’accesso ai ruoli del personale docente della scuola dell’infanzia, primaria, secondaria di primo e secondo grado</vt:lpstr>
    </vt:vector>
  </TitlesOfParts>
  <Company>M.I.U.R.</Company>
  <LinksUpToDate>false</LinksUpToDate>
  <CharactersWithSpaces>19095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Requisiti dei componenti delle commissioni giudicatrici dei concorsi per titoli ed esami per l’accesso ai ruoli del personale docente della scuola dell’infanzia, primaria, secondaria di primo e secondo grado</dc:title>
  <dc:creator>M.I.U.R.</dc:creator>
  <cp:lastModifiedBy>Rocco</cp:lastModifiedBy>
  <cp:revision>2</cp:revision>
  <cp:lastPrinted>2015-10-27T14:28:00Z</cp:lastPrinted>
  <dcterms:created xsi:type="dcterms:W3CDTF">2016-01-12T18:31:00Z</dcterms:created>
  <dcterms:modified xsi:type="dcterms:W3CDTF">2016-01-12T18:31:00Z</dcterms:modified>
</cp:coreProperties>
</file>